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4C" w:rsidRPr="00555AD8" w:rsidRDefault="004C3990" w:rsidP="00D62F4C">
      <w:pPr>
        <w:pStyle w:val="a4"/>
        <w:spacing w:line="187" w:lineRule="auto"/>
        <w:ind w:left="2250" w:firstLine="0"/>
        <w:rPr>
          <w:rFonts w:ascii="標楷體" w:eastAsia="標楷體" w:hAnsi="標楷體"/>
          <w:w w:val="105"/>
          <w:sz w:val="24"/>
          <w:szCs w:val="24"/>
        </w:rPr>
      </w:pPr>
      <w:r w:rsidRPr="00555AD8">
        <w:rPr>
          <w:rFonts w:ascii="標楷體" w:eastAsia="標楷體" w:hAnsi="標楷體" w:cs="細明體"/>
          <w:spacing w:val="-1"/>
          <w:w w:val="105"/>
          <w:sz w:val="24"/>
          <w:szCs w:val="24"/>
        </w:rPr>
        <w:t>國立玉里高級中學</w:t>
      </w:r>
      <w:r w:rsidR="005E34BA" w:rsidRPr="00555AD8">
        <w:rPr>
          <w:rFonts w:ascii="標楷體" w:eastAsia="標楷體" w:hAnsi="標楷體"/>
          <w:spacing w:val="-1"/>
          <w:w w:val="105"/>
          <w:sz w:val="24"/>
          <w:szCs w:val="24"/>
        </w:rPr>
        <w:t>「嚴重特殊傳染性肺炎</w:t>
      </w:r>
      <w:r w:rsidR="005E34BA" w:rsidRPr="00555AD8">
        <w:rPr>
          <w:rFonts w:ascii="標楷體" w:eastAsia="標楷體" w:hAnsi="標楷體"/>
          <w:w w:val="115"/>
          <w:sz w:val="24"/>
          <w:szCs w:val="24"/>
        </w:rPr>
        <w:t>」</w:t>
      </w:r>
      <w:r w:rsidR="005E34BA" w:rsidRPr="00555AD8">
        <w:rPr>
          <w:rFonts w:ascii="標楷體" w:eastAsia="標楷體" w:hAnsi="標楷體"/>
          <w:w w:val="105"/>
          <w:sz w:val="24"/>
          <w:szCs w:val="24"/>
        </w:rPr>
        <w:t>防疫期</w:t>
      </w:r>
      <w:r w:rsidR="000C2584" w:rsidRPr="00555AD8">
        <w:rPr>
          <w:rFonts w:ascii="標楷體" w:eastAsia="標楷體" w:hAnsi="標楷體" w:cs="細明體"/>
          <w:w w:val="105"/>
          <w:sz w:val="24"/>
          <w:szCs w:val="24"/>
        </w:rPr>
        <w:t>間</w:t>
      </w:r>
      <w:r w:rsidR="00D62F4C" w:rsidRPr="00555AD8">
        <w:rPr>
          <w:rFonts w:ascii="標楷體" w:eastAsia="標楷體" w:hAnsi="標楷體"/>
          <w:w w:val="105"/>
          <w:sz w:val="24"/>
          <w:szCs w:val="24"/>
        </w:rPr>
        <w:t xml:space="preserve">     </w:t>
      </w:r>
    </w:p>
    <w:p w:rsidR="00D62F4C" w:rsidRPr="000C2584" w:rsidRDefault="00D62F4C" w:rsidP="00D62F4C">
      <w:pPr>
        <w:pStyle w:val="a4"/>
        <w:spacing w:line="187" w:lineRule="auto"/>
        <w:ind w:left="2250" w:firstLine="0"/>
        <w:rPr>
          <w:rFonts w:ascii="標楷體" w:eastAsia="標楷體" w:hAnsi="標楷體"/>
        </w:rPr>
      </w:pPr>
      <w:r w:rsidRPr="00555AD8">
        <w:rPr>
          <w:rFonts w:ascii="細明體" w:eastAsia="細明體" w:hAnsi="細明體" w:cs="細明體" w:hint="eastAsia"/>
          <w:spacing w:val="-1"/>
          <w:w w:val="105"/>
          <w:sz w:val="24"/>
          <w:szCs w:val="24"/>
        </w:rPr>
        <w:t xml:space="preserve">  </w:t>
      </w:r>
      <w:r w:rsidR="005E34BA" w:rsidRPr="00555AD8">
        <w:rPr>
          <w:rFonts w:ascii="標楷體" w:eastAsia="標楷體" w:hAnsi="標楷體"/>
          <w:w w:val="105"/>
          <w:sz w:val="24"/>
          <w:szCs w:val="24"/>
        </w:rPr>
        <w:t>教師課務建議處理方式說明表</w:t>
      </w:r>
      <w:r w:rsidRPr="00555AD8">
        <w:rPr>
          <w:rFonts w:ascii="標楷體" w:eastAsia="標楷體" w:hAnsi="標楷體"/>
          <w:w w:val="105"/>
          <w:sz w:val="24"/>
          <w:szCs w:val="24"/>
        </w:rPr>
        <w:t xml:space="preserve"> 111.05.03</w:t>
      </w:r>
      <w:r w:rsidRPr="00555AD8">
        <w:rPr>
          <w:rFonts w:ascii="標楷體" w:eastAsia="標楷體" w:hAnsi="標楷體" w:cs="細明體"/>
          <w:w w:val="105"/>
          <w:sz w:val="24"/>
          <w:szCs w:val="24"/>
        </w:rPr>
        <w:t>訂定</w:t>
      </w:r>
      <w:r w:rsidRPr="000C2584">
        <w:rPr>
          <w:rFonts w:ascii="標楷體" w:eastAsia="標楷體" w:hAnsi="標楷體"/>
          <w:w w:val="105"/>
        </w:rPr>
        <w:t xml:space="preserve">   </w:t>
      </w:r>
      <w:r w:rsidRPr="000C2584">
        <w:rPr>
          <w:rFonts w:ascii="標楷體" w:eastAsia="標楷體" w:hAnsi="標楷體"/>
          <w:w w:val="105"/>
          <w:sz w:val="24"/>
          <w:szCs w:val="24"/>
        </w:rPr>
        <w:t xml:space="preserve">  </w:t>
      </w:r>
      <w:r w:rsidRPr="000C2584">
        <w:rPr>
          <w:rFonts w:ascii="標楷體" w:eastAsia="標楷體" w:hAnsi="標楷體"/>
          <w:w w:val="105"/>
        </w:rPr>
        <w:t xml:space="preserve">    </w:t>
      </w:r>
      <w:r w:rsidRPr="000C2584">
        <w:rPr>
          <w:rFonts w:ascii="標楷體" w:eastAsia="標楷體" w:hAnsi="標楷體" w:cs="細明體" w:hint="eastAsia"/>
          <w:spacing w:val="-1"/>
          <w:w w:val="105"/>
        </w:rPr>
        <w:t xml:space="preserve">                                     </w:t>
      </w:r>
      <w:r w:rsidRPr="000C2584">
        <w:rPr>
          <w:rFonts w:ascii="標楷體" w:eastAsia="標楷體" w:hAnsi="標楷體"/>
          <w:w w:val="105"/>
          <w:sz w:val="24"/>
          <w:szCs w:val="24"/>
        </w:rPr>
        <w:t xml:space="preserve">                  </w:t>
      </w:r>
      <w:r w:rsidRPr="000C2584">
        <w:rPr>
          <w:rFonts w:ascii="標楷體" w:eastAsia="標楷體" w:hAnsi="標楷體" w:cs="細明體" w:hint="eastAsia"/>
          <w:spacing w:val="-1"/>
          <w:w w:val="105"/>
        </w:rPr>
        <w:t xml:space="preserve">               </w:t>
      </w:r>
    </w:p>
    <w:p w:rsidR="00BD6F54" w:rsidRDefault="00BD6F54">
      <w:pPr>
        <w:pStyle w:val="a3"/>
        <w:spacing w:before="15"/>
        <w:ind w:left="0" w:firstLine="0"/>
        <w:rPr>
          <w:rFonts w:ascii="Yu Gothic UI"/>
          <w:b/>
          <w:sz w:val="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7230"/>
      </w:tblGrid>
      <w:tr w:rsidR="00BD6F54">
        <w:trPr>
          <w:trHeight w:val="359"/>
        </w:trPr>
        <w:tc>
          <w:tcPr>
            <w:tcW w:w="3258" w:type="dxa"/>
          </w:tcPr>
          <w:p w:rsidR="00BD6F54" w:rsidRDefault="005E34BA">
            <w:pPr>
              <w:pStyle w:val="TableParagraph"/>
              <w:spacing w:before="0" w:line="340" w:lineRule="exact"/>
              <w:ind w:left="1367" w:right="1361"/>
              <w:jc w:val="center"/>
              <w:rPr>
                <w:rFonts w:ascii="Yu Gothic UI" w:eastAsia="Yu Gothic UI"/>
                <w:b/>
                <w:sz w:val="24"/>
              </w:rPr>
            </w:pPr>
            <w:r>
              <w:rPr>
                <w:rFonts w:ascii="Yu Gothic UI" w:eastAsia="Yu Gothic UI" w:hint="eastAsia"/>
                <w:b/>
                <w:sz w:val="24"/>
              </w:rPr>
              <w:t>類型</w:t>
            </w:r>
          </w:p>
        </w:tc>
        <w:tc>
          <w:tcPr>
            <w:tcW w:w="7230" w:type="dxa"/>
          </w:tcPr>
          <w:p w:rsidR="00BD6F54" w:rsidRDefault="005E34BA">
            <w:pPr>
              <w:pStyle w:val="TableParagraph"/>
              <w:spacing w:before="0" w:line="340" w:lineRule="exact"/>
              <w:ind w:left="2633" w:right="2627"/>
              <w:jc w:val="center"/>
              <w:rPr>
                <w:rFonts w:ascii="Yu Gothic UI" w:eastAsia="Yu Gothic UI"/>
                <w:b/>
                <w:sz w:val="24"/>
              </w:rPr>
            </w:pPr>
            <w:r>
              <w:rPr>
                <w:rFonts w:ascii="Yu Gothic UI" w:eastAsia="Yu Gothic UI" w:hint="eastAsia"/>
                <w:b/>
                <w:sz w:val="24"/>
              </w:rPr>
              <w:t>建議課務處理方式</w:t>
            </w:r>
          </w:p>
        </w:tc>
      </w:tr>
      <w:tr w:rsidR="00BD6F54">
        <w:trPr>
          <w:trHeight w:val="757"/>
        </w:trPr>
        <w:tc>
          <w:tcPr>
            <w:tcW w:w="3258" w:type="dxa"/>
          </w:tcPr>
          <w:p w:rsidR="00BD6F54" w:rsidRDefault="005E34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強制隔離</w:t>
            </w:r>
          </w:p>
          <w:p w:rsidR="00BD6F54" w:rsidRDefault="005E34BA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(確定病例者)</w:t>
            </w:r>
          </w:p>
        </w:tc>
        <w:tc>
          <w:tcPr>
            <w:tcW w:w="7230" w:type="dxa"/>
            <w:vMerge w:val="restart"/>
          </w:tcPr>
          <w:p w:rsidR="00BD6F54" w:rsidRDefault="005E34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核予公假，由學校遴聘合格人員代課，並核支代課鐘點費。</w:t>
            </w:r>
          </w:p>
        </w:tc>
      </w:tr>
      <w:tr w:rsidR="00BD6F54">
        <w:trPr>
          <w:trHeight w:val="1125"/>
        </w:trPr>
        <w:tc>
          <w:tcPr>
            <w:tcW w:w="3258" w:type="dxa"/>
          </w:tcPr>
          <w:p w:rsidR="00BD6F54" w:rsidRDefault="005E34BA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通報採檢</w:t>
            </w:r>
          </w:p>
          <w:p w:rsidR="00BD6F54" w:rsidRDefault="005E34BA">
            <w:pPr>
              <w:pStyle w:val="TableParagraph"/>
              <w:spacing w:before="52" w:line="280" w:lineRule="auto"/>
              <w:ind w:right="99"/>
              <w:rPr>
                <w:sz w:val="24"/>
              </w:rPr>
            </w:pPr>
            <w:r>
              <w:rPr>
                <w:spacing w:val="-17"/>
                <w:sz w:val="24"/>
              </w:rPr>
              <w:t>(通報個案者，經安排採檢，接</w:t>
            </w:r>
            <w:r>
              <w:rPr>
                <w:sz w:val="24"/>
              </w:rPr>
              <w:t>獲通知檢驗結果前)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BD6F54" w:rsidRDefault="00BD6F54">
            <w:pPr>
              <w:rPr>
                <w:sz w:val="2"/>
                <w:szCs w:val="2"/>
              </w:rPr>
            </w:pPr>
          </w:p>
        </w:tc>
      </w:tr>
      <w:tr w:rsidR="00BD6F54">
        <w:trPr>
          <w:trHeight w:val="1281"/>
        </w:trPr>
        <w:tc>
          <w:tcPr>
            <w:tcW w:w="3258" w:type="dxa"/>
          </w:tcPr>
          <w:p w:rsidR="00BD6F54" w:rsidRDefault="005E34BA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快篩陽性</w:t>
            </w:r>
          </w:p>
          <w:p w:rsidR="00BD6F54" w:rsidRDefault="005E34BA">
            <w:pPr>
              <w:pStyle w:val="TableParagraph"/>
              <w:spacing w:before="5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 xml:space="preserve">(配合 </w:t>
            </w:r>
            <w:r>
              <w:rPr>
                <w:w w:val="95"/>
                <w:sz w:val="24"/>
              </w:rPr>
              <w:t>PCR</w:t>
            </w:r>
            <w:r>
              <w:rPr>
                <w:spacing w:val="-4"/>
                <w:w w:val="95"/>
                <w:sz w:val="24"/>
              </w:rPr>
              <w:t xml:space="preserve"> 檢測等候期間)</w:t>
            </w:r>
          </w:p>
        </w:tc>
        <w:tc>
          <w:tcPr>
            <w:tcW w:w="7230" w:type="dxa"/>
          </w:tcPr>
          <w:p w:rsidR="00BD6F54" w:rsidRDefault="005E34BA">
            <w:pPr>
              <w:pStyle w:val="TableParagraph"/>
              <w:spacing w:before="12" w:line="280" w:lineRule="auto"/>
              <w:ind w:right="99"/>
              <w:rPr>
                <w:sz w:val="24"/>
              </w:rPr>
            </w:pPr>
            <w:r>
              <w:rPr>
                <w:sz w:val="24"/>
              </w:rPr>
              <w:t>核予公假，教師所遺留之課務，以調課方式處理或由教務處安排適當人員代課，並核支代課鐘點費。</w:t>
            </w:r>
          </w:p>
        </w:tc>
      </w:tr>
      <w:tr w:rsidR="00BD6F54">
        <w:trPr>
          <w:trHeight w:val="1252"/>
        </w:trPr>
        <w:tc>
          <w:tcPr>
            <w:tcW w:w="3258" w:type="dxa"/>
          </w:tcPr>
          <w:p w:rsidR="00BD6F54" w:rsidRDefault="005E34BA">
            <w:pPr>
              <w:pStyle w:val="TableParagraph"/>
              <w:rPr>
                <w:sz w:val="24"/>
              </w:rPr>
            </w:pPr>
            <w:r>
              <w:rPr>
                <w:spacing w:val="1"/>
                <w:w w:val="95"/>
                <w:sz w:val="24"/>
              </w:rPr>
              <w:t xml:space="preserve">開學後配合快篩或 </w:t>
            </w:r>
            <w:r>
              <w:rPr>
                <w:w w:val="95"/>
                <w:sz w:val="24"/>
              </w:rPr>
              <w:t>PCR</w:t>
            </w:r>
            <w:r>
              <w:rPr>
                <w:spacing w:val="4"/>
                <w:w w:val="95"/>
                <w:sz w:val="24"/>
              </w:rPr>
              <w:t xml:space="preserve"> 檢測</w:t>
            </w:r>
          </w:p>
        </w:tc>
        <w:tc>
          <w:tcPr>
            <w:tcW w:w="7230" w:type="dxa"/>
          </w:tcPr>
          <w:p w:rsidR="00BD6F54" w:rsidRDefault="005E34BA" w:rsidP="000C2584">
            <w:pPr>
              <w:pStyle w:val="TableParagraph"/>
              <w:spacing w:line="280" w:lineRule="auto"/>
              <w:ind w:right="9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教師前往快篩站或醫院快篩，得檢具相關證明文件(如快篩、檢測證明等)核予公假半日，請教師擇無課務時段，或由教師自</w:t>
            </w:r>
            <w:r>
              <w:rPr>
                <w:sz w:val="24"/>
              </w:rPr>
              <w:t>行</w:t>
            </w:r>
            <w:r w:rsidR="000C2584">
              <w:rPr>
                <w:sz w:val="24"/>
              </w:rPr>
              <w:t>代調課</w:t>
            </w:r>
            <w:r>
              <w:rPr>
                <w:sz w:val="24"/>
              </w:rPr>
              <w:t>。</w:t>
            </w:r>
          </w:p>
        </w:tc>
      </w:tr>
      <w:tr w:rsidR="00BD6F54">
        <w:trPr>
          <w:trHeight w:val="722"/>
        </w:trPr>
        <w:tc>
          <w:tcPr>
            <w:tcW w:w="3258" w:type="dxa"/>
          </w:tcPr>
          <w:p w:rsidR="00BD6F54" w:rsidRDefault="005E34BA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開學後前往接種疫苗</w:t>
            </w:r>
          </w:p>
        </w:tc>
        <w:tc>
          <w:tcPr>
            <w:tcW w:w="7230" w:type="dxa"/>
          </w:tcPr>
          <w:p w:rsidR="000C2584" w:rsidRDefault="005E34BA" w:rsidP="000C2584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教師</w:t>
            </w:r>
            <w:r w:rsidR="000C2584">
              <w:rPr>
                <w:sz w:val="24"/>
              </w:rPr>
              <w:t>施打第一、第二劑</w:t>
            </w:r>
            <w:r>
              <w:rPr>
                <w:sz w:val="24"/>
              </w:rPr>
              <w:t>檢具相關證明文件(如疫苗接種紀錄卡等)核予公假半日</w:t>
            </w:r>
            <w:r w:rsidR="000C2584">
              <w:rPr>
                <w:sz w:val="24"/>
              </w:rPr>
              <w:t>，課務自理</w:t>
            </w:r>
          </w:p>
          <w:p w:rsidR="00BD6F54" w:rsidRDefault="005E34BA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。</w:t>
            </w:r>
          </w:p>
        </w:tc>
      </w:tr>
      <w:tr w:rsidR="00BD6F54">
        <w:trPr>
          <w:trHeight w:val="2160"/>
        </w:trPr>
        <w:tc>
          <w:tcPr>
            <w:tcW w:w="3258" w:type="dxa"/>
          </w:tcPr>
          <w:p w:rsidR="00BD6F54" w:rsidRDefault="005E34BA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居家隔離</w:t>
            </w:r>
          </w:p>
        </w:tc>
        <w:tc>
          <w:tcPr>
            <w:tcW w:w="7230" w:type="dxa"/>
          </w:tcPr>
          <w:p w:rsidR="00BD6F54" w:rsidRDefault="005E34BA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12"/>
              <w:ind w:hanging="242"/>
              <w:rPr>
                <w:sz w:val="24"/>
              </w:rPr>
            </w:pPr>
            <w:r>
              <w:rPr>
                <w:sz w:val="24"/>
              </w:rPr>
              <w:t>教師居家辦公：</w:t>
            </w:r>
          </w:p>
          <w:p w:rsidR="00BD6F54" w:rsidRDefault="005E34BA">
            <w:pPr>
              <w:pStyle w:val="TableParagraph"/>
              <w:numPr>
                <w:ilvl w:val="1"/>
                <w:numId w:val="8"/>
              </w:numPr>
              <w:tabs>
                <w:tab w:val="left" w:pos="829"/>
              </w:tabs>
              <w:spacing w:before="52"/>
              <w:ind w:hanging="362"/>
              <w:rPr>
                <w:sz w:val="24"/>
              </w:rPr>
            </w:pPr>
            <w:r>
              <w:rPr>
                <w:sz w:val="24"/>
              </w:rPr>
              <w:t>教師及授課班級學生皆居家隔離：教師線上授課。</w:t>
            </w:r>
          </w:p>
          <w:p w:rsidR="00BD6F54" w:rsidRDefault="005E34BA">
            <w:pPr>
              <w:pStyle w:val="TableParagraph"/>
              <w:numPr>
                <w:ilvl w:val="1"/>
                <w:numId w:val="8"/>
              </w:numPr>
              <w:tabs>
                <w:tab w:val="left" w:pos="829"/>
              </w:tabs>
              <w:spacing w:before="53" w:line="280" w:lineRule="auto"/>
              <w:ind w:left="827" w:right="150" w:hanging="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僅教師居家隔離，授課班級學生非居家隔離者：教師線上授課為原則，得另外安排教師實體協同教學協助班級經營，並</w:t>
            </w:r>
            <w:r>
              <w:rPr>
                <w:sz w:val="24"/>
              </w:rPr>
              <w:t>核支代課鐘點費。</w:t>
            </w:r>
          </w:p>
          <w:p w:rsidR="00BD6F54" w:rsidRDefault="005E34BA" w:rsidP="000C2584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1"/>
              <w:ind w:hanging="242"/>
              <w:rPr>
                <w:sz w:val="24"/>
              </w:rPr>
            </w:pPr>
            <w:r>
              <w:rPr>
                <w:sz w:val="24"/>
              </w:rPr>
              <w:t>教師得請防疫隔離假，</w:t>
            </w:r>
            <w:r w:rsidR="000C2584">
              <w:rPr>
                <w:sz w:val="24"/>
              </w:rPr>
              <w:t>課務自</w:t>
            </w:r>
            <w:r>
              <w:rPr>
                <w:sz w:val="24"/>
              </w:rPr>
              <w:t>理。</w:t>
            </w:r>
          </w:p>
        </w:tc>
      </w:tr>
      <w:tr w:rsidR="00BD6F54">
        <w:trPr>
          <w:trHeight w:val="2160"/>
        </w:trPr>
        <w:tc>
          <w:tcPr>
            <w:tcW w:w="3258" w:type="dxa"/>
          </w:tcPr>
          <w:p w:rsidR="00BD6F54" w:rsidRDefault="005E34BA">
            <w:pPr>
              <w:pStyle w:val="TableParagraph"/>
              <w:spacing w:line="28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集中隔離/檢疫（經衛生主管</w:t>
            </w:r>
            <w:r>
              <w:rPr>
                <w:spacing w:val="-7"/>
                <w:sz w:val="24"/>
              </w:rPr>
              <w:t>機關認定應接受集中隔離、集</w:t>
            </w:r>
            <w:r>
              <w:rPr>
                <w:sz w:val="24"/>
              </w:rPr>
              <w:t>中檢疫者）</w:t>
            </w:r>
          </w:p>
        </w:tc>
        <w:tc>
          <w:tcPr>
            <w:tcW w:w="7230" w:type="dxa"/>
          </w:tcPr>
          <w:p w:rsidR="00BD6F54" w:rsidRDefault="005E34BA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教師於集中隔離/檢疫所辦公：</w:t>
            </w:r>
          </w:p>
          <w:p w:rsidR="00BD6F54" w:rsidRDefault="005E34BA">
            <w:pPr>
              <w:pStyle w:val="TableParagraph"/>
              <w:numPr>
                <w:ilvl w:val="1"/>
                <w:numId w:val="7"/>
              </w:numPr>
              <w:tabs>
                <w:tab w:val="left" w:pos="829"/>
              </w:tabs>
              <w:spacing w:before="53" w:line="280" w:lineRule="auto"/>
              <w:ind w:right="37" w:firstLine="0"/>
              <w:jc w:val="right"/>
              <w:rPr>
                <w:sz w:val="24"/>
              </w:rPr>
            </w:pPr>
            <w:r>
              <w:rPr>
                <w:spacing w:val="-15"/>
                <w:sz w:val="24"/>
              </w:rPr>
              <w:t>教師集中隔離/檢疫，授課班級學生居家隔離：教師線上授課。</w:t>
            </w:r>
            <w:r>
              <w:rPr>
                <w:spacing w:val="-1"/>
                <w:sz w:val="24"/>
              </w:rPr>
              <w:t>(2)僅教師集中隔離/檢疫，授課班級學生非居家隔離者：教師線</w:t>
            </w:r>
            <w:r>
              <w:rPr>
                <w:sz w:val="24"/>
              </w:rPr>
              <w:t>上授課為原則，得另外安排教師實體協同教學協助班級經營，</w:t>
            </w:r>
          </w:p>
          <w:p w:rsidR="00BD6F54" w:rsidRDefault="005E34BA">
            <w:pPr>
              <w:pStyle w:val="TableParagraph"/>
              <w:spacing w:before="1"/>
              <w:ind w:left="827"/>
              <w:rPr>
                <w:sz w:val="24"/>
              </w:rPr>
            </w:pPr>
            <w:r>
              <w:rPr>
                <w:sz w:val="24"/>
              </w:rPr>
              <w:t>並核支代課鐘點費。</w:t>
            </w:r>
          </w:p>
          <w:p w:rsidR="00BD6F54" w:rsidRDefault="000C2584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53"/>
              <w:ind w:hanging="242"/>
              <w:rPr>
                <w:sz w:val="24"/>
              </w:rPr>
            </w:pPr>
            <w:r>
              <w:rPr>
                <w:sz w:val="24"/>
              </w:rPr>
              <w:t>教師得請防疫隔離假，課務自理</w:t>
            </w:r>
            <w:r w:rsidR="005E34BA">
              <w:rPr>
                <w:sz w:val="24"/>
              </w:rPr>
              <w:t>。</w:t>
            </w:r>
          </w:p>
        </w:tc>
      </w:tr>
      <w:tr w:rsidR="00BD6F54">
        <w:trPr>
          <w:trHeight w:val="1079"/>
        </w:trPr>
        <w:tc>
          <w:tcPr>
            <w:tcW w:w="3258" w:type="dxa"/>
          </w:tcPr>
          <w:p w:rsidR="00BD6F54" w:rsidRDefault="005E34BA">
            <w:pPr>
              <w:pStyle w:val="TableParagraph"/>
              <w:spacing w:line="280" w:lineRule="auto"/>
              <w:ind w:right="99"/>
              <w:rPr>
                <w:sz w:val="24"/>
              </w:rPr>
            </w:pPr>
            <w:r>
              <w:rPr>
                <w:spacing w:val="-7"/>
                <w:sz w:val="24"/>
              </w:rPr>
              <w:t>教師同住者有被通報採檢、快</w:t>
            </w:r>
            <w:r>
              <w:rPr>
                <w:sz w:val="24"/>
              </w:rPr>
              <w:t>篩陽性、PCR</w:t>
            </w:r>
            <w:r>
              <w:rPr>
                <w:spacing w:val="-16"/>
                <w:sz w:val="24"/>
              </w:rPr>
              <w:t xml:space="preserve"> 確診者</w:t>
            </w:r>
          </w:p>
        </w:tc>
        <w:tc>
          <w:tcPr>
            <w:tcW w:w="7230" w:type="dxa"/>
          </w:tcPr>
          <w:p w:rsidR="00BD6F54" w:rsidRDefault="005E34BA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教師居家辦公。</w:t>
            </w:r>
          </w:p>
          <w:p w:rsidR="00BD6F54" w:rsidRDefault="005E34BA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before="0" w:line="360" w:lineRule="atLeast"/>
              <w:ind w:left="347" w:right="150" w:hanging="240"/>
              <w:rPr>
                <w:sz w:val="24"/>
              </w:rPr>
            </w:pPr>
            <w:r>
              <w:rPr>
                <w:spacing w:val="-1"/>
                <w:sz w:val="24"/>
              </w:rPr>
              <w:t>教師線上授課為原則，得另外安排教師實體協同教學協助班級經</w:t>
            </w:r>
            <w:r>
              <w:rPr>
                <w:sz w:val="24"/>
              </w:rPr>
              <w:t>營，並核支代課鐘點費。</w:t>
            </w:r>
          </w:p>
        </w:tc>
      </w:tr>
      <w:tr w:rsidR="00BD6F54">
        <w:trPr>
          <w:trHeight w:val="1178"/>
        </w:trPr>
        <w:tc>
          <w:tcPr>
            <w:tcW w:w="3258" w:type="dxa"/>
          </w:tcPr>
          <w:p w:rsidR="00BD6F54" w:rsidRDefault="005E34BA">
            <w:pPr>
              <w:pStyle w:val="TableParagraph"/>
              <w:spacing w:line="280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照顧受隔離、檢疫家屬(家屬</w:t>
            </w:r>
            <w:r>
              <w:rPr>
                <w:spacing w:val="12"/>
                <w:sz w:val="24"/>
              </w:rPr>
              <w:t>為照顧生活不能自理之受隔</w:t>
            </w:r>
            <w:r>
              <w:rPr>
                <w:sz w:val="24"/>
              </w:rPr>
              <w:t>離、檢疫者而請假者)</w:t>
            </w:r>
          </w:p>
        </w:tc>
        <w:tc>
          <w:tcPr>
            <w:tcW w:w="7230" w:type="dxa"/>
          </w:tcPr>
          <w:p w:rsidR="00BD6F54" w:rsidRDefault="005E34BA" w:rsidP="000C2584">
            <w:pPr>
              <w:pStyle w:val="TableParagraph"/>
              <w:spacing w:line="280" w:lineRule="auto"/>
              <w:ind w:right="99"/>
              <w:rPr>
                <w:sz w:val="24"/>
              </w:rPr>
            </w:pPr>
            <w:r>
              <w:rPr>
                <w:sz w:val="24"/>
              </w:rPr>
              <w:t>核予防疫隔離假，</w:t>
            </w:r>
            <w:r w:rsidR="000C2584">
              <w:rPr>
                <w:sz w:val="24"/>
              </w:rPr>
              <w:t>課務自理</w:t>
            </w:r>
            <w:r>
              <w:rPr>
                <w:sz w:val="24"/>
              </w:rPr>
              <w:t>。</w:t>
            </w:r>
          </w:p>
        </w:tc>
      </w:tr>
    </w:tbl>
    <w:p w:rsidR="00BD6F54" w:rsidRDefault="00BD6F54">
      <w:pPr>
        <w:spacing w:line="280" w:lineRule="auto"/>
        <w:jc w:val="both"/>
        <w:rPr>
          <w:sz w:val="24"/>
        </w:rPr>
        <w:sectPr w:rsidR="00BD6F54">
          <w:type w:val="continuous"/>
          <w:pgSz w:w="11910" w:h="16840"/>
          <w:pgMar w:top="72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7230"/>
      </w:tblGrid>
      <w:tr w:rsidR="00BD6F54">
        <w:trPr>
          <w:trHeight w:val="1080"/>
        </w:trPr>
        <w:tc>
          <w:tcPr>
            <w:tcW w:w="3258" w:type="dxa"/>
          </w:tcPr>
          <w:p w:rsidR="00BD6F54" w:rsidRDefault="005E34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自主健康管理</w:t>
            </w:r>
          </w:p>
        </w:tc>
        <w:tc>
          <w:tcPr>
            <w:tcW w:w="7230" w:type="dxa"/>
          </w:tcPr>
          <w:p w:rsidR="00BD6F54" w:rsidRDefault="005E34BA" w:rsidP="001918EE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5" w:line="360" w:lineRule="exact"/>
              <w:ind w:left="347" w:right="151" w:hanging="240"/>
              <w:rPr>
                <w:sz w:val="24"/>
              </w:rPr>
            </w:pPr>
            <w:r>
              <w:rPr>
                <w:spacing w:val="-1"/>
                <w:sz w:val="24"/>
              </w:rPr>
              <w:t>教師得請病假，</w:t>
            </w:r>
            <w:r w:rsidR="001918EE">
              <w:rPr>
                <w:spacing w:val="-1"/>
                <w:sz w:val="24"/>
              </w:rPr>
              <w:t>課務自</w:t>
            </w:r>
            <w:r>
              <w:rPr>
                <w:spacing w:val="-1"/>
                <w:sz w:val="24"/>
              </w:rPr>
              <w:t>理，所請病假不列入</w:t>
            </w:r>
            <w:r>
              <w:rPr>
                <w:sz w:val="24"/>
              </w:rPr>
              <w:t>學年度病假日數及考核。</w:t>
            </w:r>
          </w:p>
        </w:tc>
      </w:tr>
    </w:tbl>
    <w:p w:rsidR="00BD6F54" w:rsidRDefault="005E34BA">
      <w:pPr>
        <w:pStyle w:val="a3"/>
        <w:spacing w:before="12"/>
        <w:ind w:left="100" w:firstLine="0"/>
      </w:pPr>
      <w:r>
        <w:t>【備註】</w:t>
      </w:r>
    </w:p>
    <w:p w:rsidR="00BD6F54" w:rsidRDefault="005E34BA">
      <w:pPr>
        <w:pStyle w:val="a3"/>
        <w:spacing w:before="53" w:line="280" w:lineRule="auto"/>
        <w:ind w:right="283"/>
      </w:pPr>
      <w:r>
        <w:rPr>
          <w:spacing w:val="-1"/>
        </w:rPr>
        <w:t>一、本表係依據教師請假規則、嚴重特殊傳染性肺炎防治及紓困振興特別條例及相關行政機關函釋</w:t>
      </w:r>
      <w:r>
        <w:t>彙整。</w:t>
      </w:r>
    </w:p>
    <w:p w:rsidR="00BD6F54" w:rsidRDefault="004C3990">
      <w:pPr>
        <w:pStyle w:val="a3"/>
        <w:spacing w:before="1"/>
        <w:ind w:left="100" w:firstLine="0"/>
      </w:pPr>
      <w:r>
        <w:t>二</w:t>
      </w:r>
      <w:r w:rsidR="005E34BA">
        <w:t>、本表</w:t>
      </w:r>
      <w:r w:rsidR="001918EE">
        <w:t>經本校防疫會議通過，並</w:t>
      </w:r>
      <w:r w:rsidR="005E34BA">
        <w:t>將視嚴重特殊傳染性肺炎疫情發展情形及依國教署規定滾動式修正。</w:t>
      </w:r>
    </w:p>
    <w:sectPr w:rsidR="00BD6F54" w:rsidSect="00BD6F54">
      <w:pgSz w:w="11910" w:h="16840"/>
      <w:pgMar w:top="700" w:right="58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990" w:rsidRDefault="004C3990" w:rsidP="004C3990">
      <w:r>
        <w:separator/>
      </w:r>
    </w:p>
  </w:endnote>
  <w:endnote w:type="continuationSeparator" w:id="0">
    <w:p w:rsidR="004C3990" w:rsidRDefault="004C3990" w:rsidP="004C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990" w:rsidRDefault="004C3990" w:rsidP="004C3990">
      <w:r>
        <w:separator/>
      </w:r>
    </w:p>
  </w:footnote>
  <w:footnote w:type="continuationSeparator" w:id="0">
    <w:p w:rsidR="004C3990" w:rsidRDefault="004C3990" w:rsidP="004C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E1B"/>
    <w:multiLevelType w:val="hybridMultilevel"/>
    <w:tmpl w:val="A0520BF0"/>
    <w:lvl w:ilvl="0" w:tplc="38E65746">
      <w:start w:val="1"/>
      <w:numFmt w:val="decimal"/>
      <w:lvlText w:val="%1."/>
      <w:lvlJc w:val="left"/>
      <w:pPr>
        <w:ind w:left="305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93382F10">
      <w:start w:val="1"/>
      <w:numFmt w:val="decimal"/>
      <w:lvlText w:val="(%2)"/>
      <w:lvlJc w:val="left"/>
      <w:pPr>
        <w:ind w:left="566" w:hanging="36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 w:tplc="C2EC4D34">
      <w:numFmt w:val="bullet"/>
      <w:lvlText w:val="•"/>
      <w:lvlJc w:val="left"/>
      <w:pPr>
        <w:ind w:left="1300" w:hanging="361"/>
      </w:pPr>
      <w:rPr>
        <w:rFonts w:hint="default"/>
        <w:lang w:val="en-US" w:eastAsia="zh-TW" w:bidi="ar-SA"/>
      </w:rPr>
    </w:lvl>
    <w:lvl w:ilvl="3" w:tplc="5CD28150">
      <w:numFmt w:val="bullet"/>
      <w:lvlText w:val="•"/>
      <w:lvlJc w:val="left"/>
      <w:pPr>
        <w:ind w:left="2040" w:hanging="361"/>
      </w:pPr>
      <w:rPr>
        <w:rFonts w:hint="default"/>
        <w:lang w:val="en-US" w:eastAsia="zh-TW" w:bidi="ar-SA"/>
      </w:rPr>
    </w:lvl>
    <w:lvl w:ilvl="4" w:tplc="3CCCC1F8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5" w:tplc="BE30B9F6">
      <w:numFmt w:val="bullet"/>
      <w:lvlText w:val="•"/>
      <w:lvlJc w:val="left"/>
      <w:pPr>
        <w:ind w:left="3520" w:hanging="361"/>
      </w:pPr>
      <w:rPr>
        <w:rFonts w:hint="default"/>
        <w:lang w:val="en-US" w:eastAsia="zh-TW" w:bidi="ar-SA"/>
      </w:rPr>
    </w:lvl>
    <w:lvl w:ilvl="6" w:tplc="92648A32">
      <w:numFmt w:val="bullet"/>
      <w:lvlText w:val="•"/>
      <w:lvlJc w:val="left"/>
      <w:pPr>
        <w:ind w:left="4260" w:hanging="361"/>
      </w:pPr>
      <w:rPr>
        <w:rFonts w:hint="default"/>
        <w:lang w:val="en-US" w:eastAsia="zh-TW" w:bidi="ar-SA"/>
      </w:rPr>
    </w:lvl>
    <w:lvl w:ilvl="7" w:tplc="191001AE">
      <w:numFmt w:val="bullet"/>
      <w:lvlText w:val="•"/>
      <w:lvlJc w:val="left"/>
      <w:pPr>
        <w:ind w:left="5000" w:hanging="361"/>
      </w:pPr>
      <w:rPr>
        <w:rFonts w:hint="default"/>
        <w:lang w:val="en-US" w:eastAsia="zh-TW" w:bidi="ar-SA"/>
      </w:rPr>
    </w:lvl>
    <w:lvl w:ilvl="8" w:tplc="D9040EA0">
      <w:numFmt w:val="bullet"/>
      <w:lvlText w:val="•"/>
      <w:lvlJc w:val="left"/>
      <w:pPr>
        <w:ind w:left="5740" w:hanging="361"/>
      </w:pPr>
      <w:rPr>
        <w:rFonts w:hint="default"/>
        <w:lang w:val="en-US" w:eastAsia="zh-TW" w:bidi="ar-SA"/>
      </w:rPr>
    </w:lvl>
  </w:abstractNum>
  <w:abstractNum w:abstractNumId="1">
    <w:nsid w:val="1BDA3704"/>
    <w:multiLevelType w:val="hybridMultilevel"/>
    <w:tmpl w:val="95E04A36"/>
    <w:lvl w:ilvl="0" w:tplc="7C5E8360">
      <w:start w:val="1"/>
      <w:numFmt w:val="decimal"/>
      <w:lvlText w:val="%1."/>
      <w:lvlJc w:val="left"/>
      <w:pPr>
        <w:ind w:left="34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538766E">
      <w:numFmt w:val="bullet"/>
      <w:lvlText w:val="•"/>
      <w:lvlJc w:val="left"/>
      <w:pPr>
        <w:ind w:left="1028" w:hanging="241"/>
      </w:pPr>
      <w:rPr>
        <w:rFonts w:hint="default"/>
        <w:lang w:val="en-US" w:eastAsia="zh-TW" w:bidi="ar-SA"/>
      </w:rPr>
    </w:lvl>
    <w:lvl w:ilvl="2" w:tplc="CEEE33C6">
      <w:numFmt w:val="bullet"/>
      <w:lvlText w:val="•"/>
      <w:lvlJc w:val="left"/>
      <w:pPr>
        <w:ind w:left="1716" w:hanging="241"/>
      </w:pPr>
      <w:rPr>
        <w:rFonts w:hint="default"/>
        <w:lang w:val="en-US" w:eastAsia="zh-TW" w:bidi="ar-SA"/>
      </w:rPr>
    </w:lvl>
    <w:lvl w:ilvl="3" w:tplc="7948361C">
      <w:numFmt w:val="bullet"/>
      <w:lvlText w:val="•"/>
      <w:lvlJc w:val="left"/>
      <w:pPr>
        <w:ind w:left="2404" w:hanging="241"/>
      </w:pPr>
      <w:rPr>
        <w:rFonts w:hint="default"/>
        <w:lang w:val="en-US" w:eastAsia="zh-TW" w:bidi="ar-SA"/>
      </w:rPr>
    </w:lvl>
    <w:lvl w:ilvl="4" w:tplc="1FE02B10">
      <w:numFmt w:val="bullet"/>
      <w:lvlText w:val="•"/>
      <w:lvlJc w:val="left"/>
      <w:pPr>
        <w:ind w:left="3092" w:hanging="241"/>
      </w:pPr>
      <w:rPr>
        <w:rFonts w:hint="default"/>
        <w:lang w:val="en-US" w:eastAsia="zh-TW" w:bidi="ar-SA"/>
      </w:rPr>
    </w:lvl>
    <w:lvl w:ilvl="5" w:tplc="77C2BC8C">
      <w:numFmt w:val="bullet"/>
      <w:lvlText w:val="•"/>
      <w:lvlJc w:val="left"/>
      <w:pPr>
        <w:ind w:left="3780" w:hanging="241"/>
      </w:pPr>
      <w:rPr>
        <w:rFonts w:hint="default"/>
        <w:lang w:val="en-US" w:eastAsia="zh-TW" w:bidi="ar-SA"/>
      </w:rPr>
    </w:lvl>
    <w:lvl w:ilvl="6" w:tplc="CBF4E5DC">
      <w:numFmt w:val="bullet"/>
      <w:lvlText w:val="•"/>
      <w:lvlJc w:val="left"/>
      <w:pPr>
        <w:ind w:left="4468" w:hanging="241"/>
      </w:pPr>
      <w:rPr>
        <w:rFonts w:hint="default"/>
        <w:lang w:val="en-US" w:eastAsia="zh-TW" w:bidi="ar-SA"/>
      </w:rPr>
    </w:lvl>
    <w:lvl w:ilvl="7" w:tplc="CB564248">
      <w:numFmt w:val="bullet"/>
      <w:lvlText w:val="•"/>
      <w:lvlJc w:val="left"/>
      <w:pPr>
        <w:ind w:left="5156" w:hanging="241"/>
      </w:pPr>
      <w:rPr>
        <w:rFonts w:hint="default"/>
        <w:lang w:val="en-US" w:eastAsia="zh-TW" w:bidi="ar-SA"/>
      </w:rPr>
    </w:lvl>
    <w:lvl w:ilvl="8" w:tplc="0FD0F1EC">
      <w:numFmt w:val="bullet"/>
      <w:lvlText w:val="•"/>
      <w:lvlJc w:val="left"/>
      <w:pPr>
        <w:ind w:left="5844" w:hanging="241"/>
      </w:pPr>
      <w:rPr>
        <w:rFonts w:hint="default"/>
        <w:lang w:val="en-US" w:eastAsia="zh-TW" w:bidi="ar-SA"/>
      </w:rPr>
    </w:lvl>
  </w:abstractNum>
  <w:abstractNum w:abstractNumId="2">
    <w:nsid w:val="2874292D"/>
    <w:multiLevelType w:val="hybridMultilevel"/>
    <w:tmpl w:val="C7769E62"/>
    <w:lvl w:ilvl="0" w:tplc="AECC4C38">
      <w:start w:val="1"/>
      <w:numFmt w:val="decimal"/>
      <w:lvlText w:val="%1."/>
      <w:lvlJc w:val="left"/>
      <w:pPr>
        <w:ind w:left="34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334180A">
      <w:start w:val="1"/>
      <w:numFmt w:val="decimal"/>
      <w:lvlText w:val="(%2)"/>
      <w:lvlJc w:val="left"/>
      <w:pPr>
        <w:ind w:left="828" w:hanging="36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 w:tplc="A0BA86D4">
      <w:numFmt w:val="bullet"/>
      <w:lvlText w:val="•"/>
      <w:lvlJc w:val="left"/>
      <w:pPr>
        <w:ind w:left="1531" w:hanging="361"/>
      </w:pPr>
      <w:rPr>
        <w:rFonts w:hint="default"/>
        <w:lang w:val="en-US" w:eastAsia="zh-TW" w:bidi="ar-SA"/>
      </w:rPr>
    </w:lvl>
    <w:lvl w:ilvl="3" w:tplc="F3327C4C">
      <w:numFmt w:val="bullet"/>
      <w:lvlText w:val="•"/>
      <w:lvlJc w:val="left"/>
      <w:pPr>
        <w:ind w:left="2242" w:hanging="361"/>
      </w:pPr>
      <w:rPr>
        <w:rFonts w:hint="default"/>
        <w:lang w:val="en-US" w:eastAsia="zh-TW" w:bidi="ar-SA"/>
      </w:rPr>
    </w:lvl>
    <w:lvl w:ilvl="4" w:tplc="0B2C1376">
      <w:numFmt w:val="bullet"/>
      <w:lvlText w:val="•"/>
      <w:lvlJc w:val="left"/>
      <w:pPr>
        <w:ind w:left="2953" w:hanging="361"/>
      </w:pPr>
      <w:rPr>
        <w:rFonts w:hint="default"/>
        <w:lang w:val="en-US" w:eastAsia="zh-TW" w:bidi="ar-SA"/>
      </w:rPr>
    </w:lvl>
    <w:lvl w:ilvl="5" w:tplc="F482CD00">
      <w:numFmt w:val="bullet"/>
      <w:lvlText w:val="•"/>
      <w:lvlJc w:val="left"/>
      <w:pPr>
        <w:ind w:left="3664" w:hanging="361"/>
      </w:pPr>
      <w:rPr>
        <w:rFonts w:hint="default"/>
        <w:lang w:val="en-US" w:eastAsia="zh-TW" w:bidi="ar-SA"/>
      </w:rPr>
    </w:lvl>
    <w:lvl w:ilvl="6" w:tplc="20B899B6">
      <w:numFmt w:val="bullet"/>
      <w:lvlText w:val="•"/>
      <w:lvlJc w:val="left"/>
      <w:pPr>
        <w:ind w:left="4375" w:hanging="361"/>
      </w:pPr>
      <w:rPr>
        <w:rFonts w:hint="default"/>
        <w:lang w:val="en-US" w:eastAsia="zh-TW" w:bidi="ar-SA"/>
      </w:rPr>
    </w:lvl>
    <w:lvl w:ilvl="7" w:tplc="53A669F4">
      <w:numFmt w:val="bullet"/>
      <w:lvlText w:val="•"/>
      <w:lvlJc w:val="left"/>
      <w:pPr>
        <w:ind w:left="5086" w:hanging="361"/>
      </w:pPr>
      <w:rPr>
        <w:rFonts w:hint="default"/>
        <w:lang w:val="en-US" w:eastAsia="zh-TW" w:bidi="ar-SA"/>
      </w:rPr>
    </w:lvl>
    <w:lvl w:ilvl="8" w:tplc="232CB44E">
      <w:numFmt w:val="bullet"/>
      <w:lvlText w:val="•"/>
      <w:lvlJc w:val="left"/>
      <w:pPr>
        <w:ind w:left="5797" w:hanging="361"/>
      </w:pPr>
      <w:rPr>
        <w:rFonts w:hint="default"/>
        <w:lang w:val="en-US" w:eastAsia="zh-TW" w:bidi="ar-SA"/>
      </w:rPr>
    </w:lvl>
  </w:abstractNum>
  <w:abstractNum w:abstractNumId="3">
    <w:nsid w:val="32274911"/>
    <w:multiLevelType w:val="hybridMultilevel"/>
    <w:tmpl w:val="96720692"/>
    <w:lvl w:ilvl="0" w:tplc="68EEE458">
      <w:start w:val="1"/>
      <w:numFmt w:val="decimal"/>
      <w:lvlText w:val="%1."/>
      <w:lvlJc w:val="left"/>
      <w:pPr>
        <w:ind w:left="347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98B24B52">
      <w:numFmt w:val="bullet"/>
      <w:lvlText w:val="•"/>
      <w:lvlJc w:val="left"/>
      <w:pPr>
        <w:ind w:left="1028" w:hanging="241"/>
      </w:pPr>
      <w:rPr>
        <w:rFonts w:hint="default"/>
        <w:lang w:val="en-US" w:eastAsia="zh-TW" w:bidi="ar-SA"/>
      </w:rPr>
    </w:lvl>
    <w:lvl w:ilvl="2" w:tplc="DCE0F6C8">
      <w:numFmt w:val="bullet"/>
      <w:lvlText w:val="•"/>
      <w:lvlJc w:val="left"/>
      <w:pPr>
        <w:ind w:left="1716" w:hanging="241"/>
      </w:pPr>
      <w:rPr>
        <w:rFonts w:hint="default"/>
        <w:lang w:val="en-US" w:eastAsia="zh-TW" w:bidi="ar-SA"/>
      </w:rPr>
    </w:lvl>
    <w:lvl w:ilvl="3" w:tplc="F49A670E">
      <w:numFmt w:val="bullet"/>
      <w:lvlText w:val="•"/>
      <w:lvlJc w:val="left"/>
      <w:pPr>
        <w:ind w:left="2404" w:hanging="241"/>
      </w:pPr>
      <w:rPr>
        <w:rFonts w:hint="default"/>
        <w:lang w:val="en-US" w:eastAsia="zh-TW" w:bidi="ar-SA"/>
      </w:rPr>
    </w:lvl>
    <w:lvl w:ilvl="4" w:tplc="171CDCB0">
      <w:numFmt w:val="bullet"/>
      <w:lvlText w:val="•"/>
      <w:lvlJc w:val="left"/>
      <w:pPr>
        <w:ind w:left="3092" w:hanging="241"/>
      </w:pPr>
      <w:rPr>
        <w:rFonts w:hint="default"/>
        <w:lang w:val="en-US" w:eastAsia="zh-TW" w:bidi="ar-SA"/>
      </w:rPr>
    </w:lvl>
    <w:lvl w:ilvl="5" w:tplc="E5FA56E4">
      <w:numFmt w:val="bullet"/>
      <w:lvlText w:val="•"/>
      <w:lvlJc w:val="left"/>
      <w:pPr>
        <w:ind w:left="3780" w:hanging="241"/>
      </w:pPr>
      <w:rPr>
        <w:rFonts w:hint="default"/>
        <w:lang w:val="en-US" w:eastAsia="zh-TW" w:bidi="ar-SA"/>
      </w:rPr>
    </w:lvl>
    <w:lvl w:ilvl="6" w:tplc="E88E1D8E">
      <w:numFmt w:val="bullet"/>
      <w:lvlText w:val="•"/>
      <w:lvlJc w:val="left"/>
      <w:pPr>
        <w:ind w:left="4468" w:hanging="241"/>
      </w:pPr>
      <w:rPr>
        <w:rFonts w:hint="default"/>
        <w:lang w:val="en-US" w:eastAsia="zh-TW" w:bidi="ar-SA"/>
      </w:rPr>
    </w:lvl>
    <w:lvl w:ilvl="7" w:tplc="48623364">
      <w:numFmt w:val="bullet"/>
      <w:lvlText w:val="•"/>
      <w:lvlJc w:val="left"/>
      <w:pPr>
        <w:ind w:left="5156" w:hanging="241"/>
      </w:pPr>
      <w:rPr>
        <w:rFonts w:hint="default"/>
        <w:lang w:val="en-US" w:eastAsia="zh-TW" w:bidi="ar-SA"/>
      </w:rPr>
    </w:lvl>
    <w:lvl w:ilvl="8" w:tplc="D5D83A66">
      <w:numFmt w:val="bullet"/>
      <w:lvlText w:val="•"/>
      <w:lvlJc w:val="left"/>
      <w:pPr>
        <w:ind w:left="5844" w:hanging="241"/>
      </w:pPr>
      <w:rPr>
        <w:rFonts w:hint="default"/>
        <w:lang w:val="en-US" w:eastAsia="zh-TW" w:bidi="ar-SA"/>
      </w:rPr>
    </w:lvl>
  </w:abstractNum>
  <w:abstractNum w:abstractNumId="4">
    <w:nsid w:val="429C1C2A"/>
    <w:multiLevelType w:val="hybridMultilevel"/>
    <w:tmpl w:val="59F0C6D4"/>
    <w:lvl w:ilvl="0" w:tplc="24CC1E72">
      <w:start w:val="1"/>
      <w:numFmt w:val="decimal"/>
      <w:lvlText w:val="%1."/>
      <w:lvlJc w:val="left"/>
      <w:pPr>
        <w:ind w:left="34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10C906A">
      <w:start w:val="1"/>
      <w:numFmt w:val="decimal"/>
      <w:lvlText w:val="(%2)"/>
      <w:lvlJc w:val="left"/>
      <w:pPr>
        <w:ind w:left="467" w:hanging="36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 w:tplc="B2587E96">
      <w:numFmt w:val="bullet"/>
      <w:lvlText w:val="•"/>
      <w:lvlJc w:val="left"/>
      <w:pPr>
        <w:ind w:left="1211" w:hanging="361"/>
      </w:pPr>
      <w:rPr>
        <w:rFonts w:hint="default"/>
        <w:lang w:val="en-US" w:eastAsia="zh-TW" w:bidi="ar-SA"/>
      </w:rPr>
    </w:lvl>
    <w:lvl w:ilvl="3" w:tplc="C7C088A0">
      <w:numFmt w:val="bullet"/>
      <w:lvlText w:val="•"/>
      <w:lvlJc w:val="left"/>
      <w:pPr>
        <w:ind w:left="1962" w:hanging="361"/>
      </w:pPr>
      <w:rPr>
        <w:rFonts w:hint="default"/>
        <w:lang w:val="en-US" w:eastAsia="zh-TW" w:bidi="ar-SA"/>
      </w:rPr>
    </w:lvl>
    <w:lvl w:ilvl="4" w:tplc="EE0E2730">
      <w:numFmt w:val="bullet"/>
      <w:lvlText w:val="•"/>
      <w:lvlJc w:val="left"/>
      <w:pPr>
        <w:ind w:left="2713" w:hanging="361"/>
      </w:pPr>
      <w:rPr>
        <w:rFonts w:hint="default"/>
        <w:lang w:val="en-US" w:eastAsia="zh-TW" w:bidi="ar-SA"/>
      </w:rPr>
    </w:lvl>
    <w:lvl w:ilvl="5" w:tplc="DF265E52">
      <w:numFmt w:val="bullet"/>
      <w:lvlText w:val="•"/>
      <w:lvlJc w:val="left"/>
      <w:pPr>
        <w:ind w:left="3464" w:hanging="361"/>
      </w:pPr>
      <w:rPr>
        <w:rFonts w:hint="default"/>
        <w:lang w:val="en-US" w:eastAsia="zh-TW" w:bidi="ar-SA"/>
      </w:rPr>
    </w:lvl>
    <w:lvl w:ilvl="6" w:tplc="EB6C3AE4">
      <w:numFmt w:val="bullet"/>
      <w:lvlText w:val="•"/>
      <w:lvlJc w:val="left"/>
      <w:pPr>
        <w:ind w:left="4215" w:hanging="361"/>
      </w:pPr>
      <w:rPr>
        <w:rFonts w:hint="default"/>
        <w:lang w:val="en-US" w:eastAsia="zh-TW" w:bidi="ar-SA"/>
      </w:rPr>
    </w:lvl>
    <w:lvl w:ilvl="7" w:tplc="C65C313C">
      <w:numFmt w:val="bullet"/>
      <w:lvlText w:val="•"/>
      <w:lvlJc w:val="left"/>
      <w:pPr>
        <w:ind w:left="4966" w:hanging="361"/>
      </w:pPr>
      <w:rPr>
        <w:rFonts w:hint="default"/>
        <w:lang w:val="en-US" w:eastAsia="zh-TW" w:bidi="ar-SA"/>
      </w:rPr>
    </w:lvl>
    <w:lvl w:ilvl="8" w:tplc="5BDA3C46">
      <w:numFmt w:val="bullet"/>
      <w:lvlText w:val="•"/>
      <w:lvlJc w:val="left"/>
      <w:pPr>
        <w:ind w:left="5717" w:hanging="361"/>
      </w:pPr>
      <w:rPr>
        <w:rFonts w:hint="default"/>
        <w:lang w:val="en-US" w:eastAsia="zh-TW" w:bidi="ar-SA"/>
      </w:rPr>
    </w:lvl>
  </w:abstractNum>
  <w:abstractNum w:abstractNumId="5">
    <w:nsid w:val="57663D3F"/>
    <w:multiLevelType w:val="hybridMultilevel"/>
    <w:tmpl w:val="BA12B808"/>
    <w:lvl w:ilvl="0" w:tplc="98740212">
      <w:start w:val="1"/>
      <w:numFmt w:val="decimal"/>
      <w:lvlText w:val="%1."/>
      <w:lvlJc w:val="left"/>
      <w:pPr>
        <w:ind w:left="34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C35891C2">
      <w:start w:val="1"/>
      <w:numFmt w:val="decimal"/>
      <w:lvlText w:val="(%2)"/>
      <w:lvlJc w:val="left"/>
      <w:pPr>
        <w:ind w:left="828" w:hanging="36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 w:tplc="642675E8">
      <w:numFmt w:val="bullet"/>
      <w:lvlText w:val="•"/>
      <w:lvlJc w:val="left"/>
      <w:pPr>
        <w:ind w:left="1531" w:hanging="361"/>
      </w:pPr>
      <w:rPr>
        <w:rFonts w:hint="default"/>
        <w:lang w:val="en-US" w:eastAsia="zh-TW" w:bidi="ar-SA"/>
      </w:rPr>
    </w:lvl>
    <w:lvl w:ilvl="3" w:tplc="AEE2A394">
      <w:numFmt w:val="bullet"/>
      <w:lvlText w:val="•"/>
      <w:lvlJc w:val="left"/>
      <w:pPr>
        <w:ind w:left="2242" w:hanging="361"/>
      </w:pPr>
      <w:rPr>
        <w:rFonts w:hint="default"/>
        <w:lang w:val="en-US" w:eastAsia="zh-TW" w:bidi="ar-SA"/>
      </w:rPr>
    </w:lvl>
    <w:lvl w:ilvl="4" w:tplc="E4FA0BB8">
      <w:numFmt w:val="bullet"/>
      <w:lvlText w:val="•"/>
      <w:lvlJc w:val="left"/>
      <w:pPr>
        <w:ind w:left="2953" w:hanging="361"/>
      </w:pPr>
      <w:rPr>
        <w:rFonts w:hint="default"/>
        <w:lang w:val="en-US" w:eastAsia="zh-TW" w:bidi="ar-SA"/>
      </w:rPr>
    </w:lvl>
    <w:lvl w:ilvl="5" w:tplc="F3F8212C">
      <w:numFmt w:val="bullet"/>
      <w:lvlText w:val="•"/>
      <w:lvlJc w:val="left"/>
      <w:pPr>
        <w:ind w:left="3664" w:hanging="361"/>
      </w:pPr>
      <w:rPr>
        <w:rFonts w:hint="default"/>
        <w:lang w:val="en-US" w:eastAsia="zh-TW" w:bidi="ar-SA"/>
      </w:rPr>
    </w:lvl>
    <w:lvl w:ilvl="6" w:tplc="E8A466BA">
      <w:numFmt w:val="bullet"/>
      <w:lvlText w:val="•"/>
      <w:lvlJc w:val="left"/>
      <w:pPr>
        <w:ind w:left="4375" w:hanging="361"/>
      </w:pPr>
      <w:rPr>
        <w:rFonts w:hint="default"/>
        <w:lang w:val="en-US" w:eastAsia="zh-TW" w:bidi="ar-SA"/>
      </w:rPr>
    </w:lvl>
    <w:lvl w:ilvl="7" w:tplc="844837C6">
      <w:numFmt w:val="bullet"/>
      <w:lvlText w:val="•"/>
      <w:lvlJc w:val="left"/>
      <w:pPr>
        <w:ind w:left="5086" w:hanging="361"/>
      </w:pPr>
      <w:rPr>
        <w:rFonts w:hint="default"/>
        <w:lang w:val="en-US" w:eastAsia="zh-TW" w:bidi="ar-SA"/>
      </w:rPr>
    </w:lvl>
    <w:lvl w:ilvl="8" w:tplc="24D4614A">
      <w:numFmt w:val="bullet"/>
      <w:lvlText w:val="•"/>
      <w:lvlJc w:val="left"/>
      <w:pPr>
        <w:ind w:left="5797" w:hanging="361"/>
      </w:pPr>
      <w:rPr>
        <w:rFonts w:hint="default"/>
        <w:lang w:val="en-US" w:eastAsia="zh-TW" w:bidi="ar-SA"/>
      </w:rPr>
    </w:lvl>
  </w:abstractNum>
  <w:abstractNum w:abstractNumId="6">
    <w:nsid w:val="631E4BE9"/>
    <w:multiLevelType w:val="hybridMultilevel"/>
    <w:tmpl w:val="033E9D42"/>
    <w:lvl w:ilvl="0" w:tplc="53F44978">
      <w:start w:val="1"/>
      <w:numFmt w:val="decimal"/>
      <w:lvlText w:val="%1."/>
      <w:lvlJc w:val="left"/>
      <w:pPr>
        <w:ind w:left="34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04C0A53C">
      <w:numFmt w:val="bullet"/>
      <w:lvlText w:val="•"/>
      <w:lvlJc w:val="left"/>
      <w:pPr>
        <w:ind w:left="1028" w:hanging="241"/>
      </w:pPr>
      <w:rPr>
        <w:rFonts w:hint="default"/>
        <w:lang w:val="en-US" w:eastAsia="zh-TW" w:bidi="ar-SA"/>
      </w:rPr>
    </w:lvl>
    <w:lvl w:ilvl="2" w:tplc="8DD23624">
      <w:numFmt w:val="bullet"/>
      <w:lvlText w:val="•"/>
      <w:lvlJc w:val="left"/>
      <w:pPr>
        <w:ind w:left="1716" w:hanging="241"/>
      </w:pPr>
      <w:rPr>
        <w:rFonts w:hint="default"/>
        <w:lang w:val="en-US" w:eastAsia="zh-TW" w:bidi="ar-SA"/>
      </w:rPr>
    </w:lvl>
    <w:lvl w:ilvl="3" w:tplc="8138B776">
      <w:numFmt w:val="bullet"/>
      <w:lvlText w:val="•"/>
      <w:lvlJc w:val="left"/>
      <w:pPr>
        <w:ind w:left="2404" w:hanging="241"/>
      </w:pPr>
      <w:rPr>
        <w:rFonts w:hint="default"/>
        <w:lang w:val="en-US" w:eastAsia="zh-TW" w:bidi="ar-SA"/>
      </w:rPr>
    </w:lvl>
    <w:lvl w:ilvl="4" w:tplc="9B080CAA">
      <w:numFmt w:val="bullet"/>
      <w:lvlText w:val="•"/>
      <w:lvlJc w:val="left"/>
      <w:pPr>
        <w:ind w:left="3092" w:hanging="241"/>
      </w:pPr>
      <w:rPr>
        <w:rFonts w:hint="default"/>
        <w:lang w:val="en-US" w:eastAsia="zh-TW" w:bidi="ar-SA"/>
      </w:rPr>
    </w:lvl>
    <w:lvl w:ilvl="5" w:tplc="5380B144">
      <w:numFmt w:val="bullet"/>
      <w:lvlText w:val="•"/>
      <w:lvlJc w:val="left"/>
      <w:pPr>
        <w:ind w:left="3780" w:hanging="241"/>
      </w:pPr>
      <w:rPr>
        <w:rFonts w:hint="default"/>
        <w:lang w:val="en-US" w:eastAsia="zh-TW" w:bidi="ar-SA"/>
      </w:rPr>
    </w:lvl>
    <w:lvl w:ilvl="6" w:tplc="F7F62916">
      <w:numFmt w:val="bullet"/>
      <w:lvlText w:val="•"/>
      <w:lvlJc w:val="left"/>
      <w:pPr>
        <w:ind w:left="4468" w:hanging="241"/>
      </w:pPr>
      <w:rPr>
        <w:rFonts w:hint="default"/>
        <w:lang w:val="en-US" w:eastAsia="zh-TW" w:bidi="ar-SA"/>
      </w:rPr>
    </w:lvl>
    <w:lvl w:ilvl="7" w:tplc="7998525C">
      <w:numFmt w:val="bullet"/>
      <w:lvlText w:val="•"/>
      <w:lvlJc w:val="left"/>
      <w:pPr>
        <w:ind w:left="5156" w:hanging="241"/>
      </w:pPr>
      <w:rPr>
        <w:rFonts w:hint="default"/>
        <w:lang w:val="en-US" w:eastAsia="zh-TW" w:bidi="ar-SA"/>
      </w:rPr>
    </w:lvl>
    <w:lvl w:ilvl="8" w:tplc="2CE8109A">
      <w:numFmt w:val="bullet"/>
      <w:lvlText w:val="•"/>
      <w:lvlJc w:val="left"/>
      <w:pPr>
        <w:ind w:left="5844" w:hanging="241"/>
      </w:pPr>
      <w:rPr>
        <w:rFonts w:hint="default"/>
        <w:lang w:val="en-US" w:eastAsia="zh-TW" w:bidi="ar-SA"/>
      </w:rPr>
    </w:lvl>
  </w:abstractNum>
  <w:abstractNum w:abstractNumId="7">
    <w:nsid w:val="69EE0FAA"/>
    <w:multiLevelType w:val="hybridMultilevel"/>
    <w:tmpl w:val="2DCA03DE"/>
    <w:lvl w:ilvl="0" w:tplc="B8563ADA">
      <w:start w:val="1"/>
      <w:numFmt w:val="decimal"/>
      <w:lvlText w:val="%1."/>
      <w:lvlJc w:val="left"/>
      <w:pPr>
        <w:ind w:left="389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E3E658E">
      <w:numFmt w:val="bullet"/>
      <w:lvlText w:val="•"/>
      <w:lvlJc w:val="left"/>
      <w:pPr>
        <w:ind w:left="1064" w:hanging="241"/>
      </w:pPr>
      <w:rPr>
        <w:rFonts w:hint="default"/>
        <w:lang w:val="en-US" w:eastAsia="zh-TW" w:bidi="ar-SA"/>
      </w:rPr>
    </w:lvl>
    <w:lvl w:ilvl="2" w:tplc="6BDC67C4">
      <w:numFmt w:val="bullet"/>
      <w:lvlText w:val="•"/>
      <w:lvlJc w:val="left"/>
      <w:pPr>
        <w:ind w:left="1748" w:hanging="241"/>
      </w:pPr>
      <w:rPr>
        <w:rFonts w:hint="default"/>
        <w:lang w:val="en-US" w:eastAsia="zh-TW" w:bidi="ar-SA"/>
      </w:rPr>
    </w:lvl>
    <w:lvl w:ilvl="3" w:tplc="326A7FFA">
      <w:numFmt w:val="bullet"/>
      <w:lvlText w:val="•"/>
      <w:lvlJc w:val="left"/>
      <w:pPr>
        <w:ind w:left="2432" w:hanging="241"/>
      </w:pPr>
      <w:rPr>
        <w:rFonts w:hint="default"/>
        <w:lang w:val="en-US" w:eastAsia="zh-TW" w:bidi="ar-SA"/>
      </w:rPr>
    </w:lvl>
    <w:lvl w:ilvl="4" w:tplc="2244EC50">
      <w:numFmt w:val="bullet"/>
      <w:lvlText w:val="•"/>
      <w:lvlJc w:val="left"/>
      <w:pPr>
        <w:ind w:left="3116" w:hanging="241"/>
      </w:pPr>
      <w:rPr>
        <w:rFonts w:hint="default"/>
        <w:lang w:val="en-US" w:eastAsia="zh-TW" w:bidi="ar-SA"/>
      </w:rPr>
    </w:lvl>
    <w:lvl w:ilvl="5" w:tplc="76D41220">
      <w:numFmt w:val="bullet"/>
      <w:lvlText w:val="•"/>
      <w:lvlJc w:val="left"/>
      <w:pPr>
        <w:ind w:left="3800" w:hanging="241"/>
      </w:pPr>
      <w:rPr>
        <w:rFonts w:hint="default"/>
        <w:lang w:val="en-US" w:eastAsia="zh-TW" w:bidi="ar-SA"/>
      </w:rPr>
    </w:lvl>
    <w:lvl w:ilvl="6" w:tplc="A27C1938">
      <w:numFmt w:val="bullet"/>
      <w:lvlText w:val="•"/>
      <w:lvlJc w:val="left"/>
      <w:pPr>
        <w:ind w:left="4484" w:hanging="241"/>
      </w:pPr>
      <w:rPr>
        <w:rFonts w:hint="default"/>
        <w:lang w:val="en-US" w:eastAsia="zh-TW" w:bidi="ar-SA"/>
      </w:rPr>
    </w:lvl>
    <w:lvl w:ilvl="7" w:tplc="ECFE9182">
      <w:numFmt w:val="bullet"/>
      <w:lvlText w:val="•"/>
      <w:lvlJc w:val="left"/>
      <w:pPr>
        <w:ind w:left="5168" w:hanging="241"/>
      </w:pPr>
      <w:rPr>
        <w:rFonts w:hint="default"/>
        <w:lang w:val="en-US" w:eastAsia="zh-TW" w:bidi="ar-SA"/>
      </w:rPr>
    </w:lvl>
    <w:lvl w:ilvl="8" w:tplc="C7F24D56">
      <w:numFmt w:val="bullet"/>
      <w:lvlText w:val="•"/>
      <w:lvlJc w:val="left"/>
      <w:pPr>
        <w:ind w:left="5852" w:hanging="241"/>
      </w:pPr>
      <w:rPr>
        <w:rFonts w:hint="default"/>
        <w:lang w:val="en-US" w:eastAsia="zh-TW" w:bidi="ar-SA"/>
      </w:rPr>
    </w:lvl>
  </w:abstractNum>
  <w:abstractNum w:abstractNumId="8">
    <w:nsid w:val="6FD92DFD"/>
    <w:multiLevelType w:val="hybridMultilevel"/>
    <w:tmpl w:val="0D2A572E"/>
    <w:lvl w:ilvl="0" w:tplc="F6301962">
      <w:start w:val="109"/>
      <w:numFmt w:val="decimal"/>
      <w:lvlText w:val="%1"/>
      <w:lvlJc w:val="left"/>
      <w:pPr>
        <w:ind w:left="6461" w:hanging="351"/>
        <w:jc w:val="right"/>
      </w:pPr>
      <w:rPr>
        <w:rFonts w:ascii="Yu Gothic UI" w:eastAsia="Yu Gothic UI" w:hAnsi="Yu Gothic UI" w:cs="Yu Gothic UI" w:hint="default"/>
        <w:b/>
        <w:bCs/>
        <w:spacing w:val="0"/>
        <w:w w:val="98"/>
        <w:sz w:val="20"/>
        <w:szCs w:val="20"/>
        <w:lang w:val="en-US" w:eastAsia="zh-TW" w:bidi="ar-SA"/>
      </w:rPr>
    </w:lvl>
    <w:lvl w:ilvl="1" w:tplc="362EF3BC">
      <w:numFmt w:val="bullet"/>
      <w:lvlText w:val="•"/>
      <w:lvlJc w:val="left"/>
      <w:pPr>
        <w:ind w:left="6884" w:hanging="351"/>
      </w:pPr>
      <w:rPr>
        <w:rFonts w:hint="default"/>
        <w:lang w:val="en-US" w:eastAsia="zh-TW" w:bidi="ar-SA"/>
      </w:rPr>
    </w:lvl>
    <w:lvl w:ilvl="2" w:tplc="0BFAD726">
      <w:numFmt w:val="bullet"/>
      <w:lvlText w:val="•"/>
      <w:lvlJc w:val="left"/>
      <w:pPr>
        <w:ind w:left="7309" w:hanging="351"/>
      </w:pPr>
      <w:rPr>
        <w:rFonts w:hint="default"/>
        <w:lang w:val="en-US" w:eastAsia="zh-TW" w:bidi="ar-SA"/>
      </w:rPr>
    </w:lvl>
    <w:lvl w:ilvl="3" w:tplc="8B98BDFA">
      <w:numFmt w:val="bullet"/>
      <w:lvlText w:val="•"/>
      <w:lvlJc w:val="left"/>
      <w:pPr>
        <w:ind w:left="7733" w:hanging="351"/>
      </w:pPr>
      <w:rPr>
        <w:rFonts w:hint="default"/>
        <w:lang w:val="en-US" w:eastAsia="zh-TW" w:bidi="ar-SA"/>
      </w:rPr>
    </w:lvl>
    <w:lvl w:ilvl="4" w:tplc="A2623C9A">
      <w:numFmt w:val="bullet"/>
      <w:lvlText w:val="•"/>
      <w:lvlJc w:val="left"/>
      <w:pPr>
        <w:ind w:left="8158" w:hanging="351"/>
      </w:pPr>
      <w:rPr>
        <w:rFonts w:hint="default"/>
        <w:lang w:val="en-US" w:eastAsia="zh-TW" w:bidi="ar-SA"/>
      </w:rPr>
    </w:lvl>
    <w:lvl w:ilvl="5" w:tplc="6B5ADB30">
      <w:numFmt w:val="bullet"/>
      <w:lvlText w:val="•"/>
      <w:lvlJc w:val="left"/>
      <w:pPr>
        <w:ind w:left="8583" w:hanging="351"/>
      </w:pPr>
      <w:rPr>
        <w:rFonts w:hint="default"/>
        <w:lang w:val="en-US" w:eastAsia="zh-TW" w:bidi="ar-SA"/>
      </w:rPr>
    </w:lvl>
    <w:lvl w:ilvl="6" w:tplc="5222692E">
      <w:numFmt w:val="bullet"/>
      <w:lvlText w:val="•"/>
      <w:lvlJc w:val="left"/>
      <w:pPr>
        <w:ind w:left="9007" w:hanging="351"/>
      </w:pPr>
      <w:rPr>
        <w:rFonts w:hint="default"/>
        <w:lang w:val="en-US" w:eastAsia="zh-TW" w:bidi="ar-SA"/>
      </w:rPr>
    </w:lvl>
    <w:lvl w:ilvl="7" w:tplc="A7A05382">
      <w:numFmt w:val="bullet"/>
      <w:lvlText w:val="•"/>
      <w:lvlJc w:val="left"/>
      <w:pPr>
        <w:ind w:left="9432" w:hanging="351"/>
      </w:pPr>
      <w:rPr>
        <w:rFonts w:hint="default"/>
        <w:lang w:val="en-US" w:eastAsia="zh-TW" w:bidi="ar-SA"/>
      </w:rPr>
    </w:lvl>
    <w:lvl w:ilvl="8" w:tplc="FF2A7614">
      <w:numFmt w:val="bullet"/>
      <w:lvlText w:val="•"/>
      <w:lvlJc w:val="left"/>
      <w:pPr>
        <w:ind w:left="9857" w:hanging="35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D6F54"/>
    <w:rsid w:val="000C2584"/>
    <w:rsid w:val="001918EE"/>
    <w:rsid w:val="004C3990"/>
    <w:rsid w:val="00555AD8"/>
    <w:rsid w:val="005E34BA"/>
    <w:rsid w:val="00BD6F54"/>
    <w:rsid w:val="00CF7C83"/>
    <w:rsid w:val="00D6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6F54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F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6F54"/>
    <w:pPr>
      <w:ind w:left="520" w:hanging="420"/>
    </w:pPr>
    <w:rPr>
      <w:sz w:val="24"/>
      <w:szCs w:val="24"/>
    </w:rPr>
  </w:style>
  <w:style w:type="paragraph" w:styleId="a4">
    <w:name w:val="Title"/>
    <w:basedOn w:val="a"/>
    <w:uiPriority w:val="1"/>
    <w:qFormat/>
    <w:rsid w:val="00BD6F54"/>
    <w:pPr>
      <w:spacing w:before="12"/>
      <w:ind w:left="2951" w:right="2284" w:hanging="701"/>
    </w:pPr>
    <w:rPr>
      <w:rFonts w:ascii="Yu Gothic UI" w:eastAsia="Yu Gothic UI" w:hAnsi="Yu Gothic UI" w:cs="Yu Gothic UI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6F54"/>
    <w:pPr>
      <w:spacing w:line="197" w:lineRule="exact"/>
      <w:ind w:left="6363" w:right="136" w:hanging="6464"/>
      <w:jc w:val="right"/>
    </w:pPr>
    <w:rPr>
      <w:rFonts w:ascii="Yu Gothic UI" w:eastAsia="Yu Gothic UI" w:hAnsi="Yu Gothic UI" w:cs="Yu Gothic UI"/>
    </w:rPr>
  </w:style>
  <w:style w:type="paragraph" w:customStyle="1" w:styleId="TableParagraph">
    <w:name w:val="Table Paragraph"/>
    <w:basedOn w:val="a"/>
    <w:uiPriority w:val="1"/>
    <w:qFormat/>
    <w:rsid w:val="00BD6F54"/>
    <w:pPr>
      <w:spacing w:before="11"/>
      <w:ind w:left="107"/>
    </w:pPr>
  </w:style>
  <w:style w:type="paragraph" w:styleId="a6">
    <w:name w:val="header"/>
    <w:basedOn w:val="a"/>
    <w:link w:val="a7"/>
    <w:uiPriority w:val="99"/>
    <w:semiHidden/>
    <w:unhideWhenUsed/>
    <w:rsid w:val="004C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C399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4C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C399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C8F2-8C63-45FB-B2E0-AAC12E0F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趙柏彥</dc:creator>
  <cp:lastModifiedBy>user</cp:lastModifiedBy>
  <cp:revision>8</cp:revision>
  <cp:lastPrinted>2022-05-03T03:10:00Z</cp:lastPrinted>
  <dcterms:created xsi:type="dcterms:W3CDTF">2022-05-03T03:09:00Z</dcterms:created>
  <dcterms:modified xsi:type="dcterms:W3CDTF">2022-05-04T07:20:00Z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2022-05-03T00:00:00Z</vt:filetime>
  </property>
</Properties>
</file>