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A3" w:rsidRDefault="005B3EA3" w:rsidP="005B3EA3">
      <w:pPr>
        <w:jc w:val="center"/>
        <w:rPr>
          <w:rFonts w:ascii="Times New Roman" w:eastAsia="標楷體" w:hAnsi="Times New Roman" w:cs="Times New Roman"/>
          <w:color w:val="000000" w:themeColor="text1"/>
          <w:sz w:val="32"/>
        </w:rPr>
      </w:pPr>
      <w:r w:rsidRPr="00305A85">
        <w:rPr>
          <w:rFonts w:ascii="Times New Roman" w:eastAsia="標楷體" w:hAnsi="Times New Roman" w:cs="Times New Roman"/>
          <w:color w:val="000000" w:themeColor="text1"/>
          <w:sz w:val="32"/>
        </w:rPr>
        <w:t>國立玉里高級中學特殊教育學生成績評量實施要點</w:t>
      </w:r>
    </w:p>
    <w:p w:rsidR="00F31314" w:rsidRPr="0041686C" w:rsidRDefault="00F31314" w:rsidP="00F31314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110年9月29特殊教育推行委員會</w:t>
      </w:r>
      <w:r w:rsidRPr="0041686C">
        <w:rPr>
          <w:rFonts w:ascii="標楷體" w:eastAsia="標楷體" w:hAnsi="標楷體" w:hint="eastAsia"/>
          <w:sz w:val="20"/>
          <w:szCs w:val="20"/>
        </w:rPr>
        <w:t>通過</w:t>
      </w:r>
    </w:p>
    <w:p w:rsidR="00722A6E" w:rsidRPr="00305A85" w:rsidRDefault="005B3EA3" w:rsidP="005B3EA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305A85">
        <w:rPr>
          <w:rFonts w:ascii="Times New Roman" w:eastAsia="標楷體" w:hAnsi="Times New Roman" w:cs="Times New Roman"/>
          <w:color w:val="000000" w:themeColor="text1"/>
        </w:rPr>
        <w:t>依據：</w:t>
      </w:r>
    </w:p>
    <w:p w:rsidR="00F66517" w:rsidRPr="00305A85" w:rsidRDefault="00F66517" w:rsidP="00F66517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305A85">
        <w:rPr>
          <w:rFonts w:ascii="Times New Roman" w:eastAsia="標楷體" w:hAnsi="Times New Roman" w:cs="Times New Roman"/>
          <w:color w:val="000000" w:themeColor="text1"/>
        </w:rPr>
        <w:t>特殊教育法第</w:t>
      </w:r>
      <w:r w:rsidR="00B919B5" w:rsidRPr="00305A85">
        <w:rPr>
          <w:rFonts w:ascii="Times New Roman" w:eastAsia="標楷體" w:hAnsi="Times New Roman" w:cs="Times New Roman"/>
          <w:color w:val="000000" w:themeColor="text1"/>
        </w:rPr>
        <w:t>19</w:t>
      </w:r>
      <w:r w:rsidRPr="00305A85">
        <w:rPr>
          <w:rFonts w:ascii="Times New Roman" w:eastAsia="標楷體" w:hAnsi="Times New Roman" w:cs="Times New Roman"/>
          <w:color w:val="000000" w:themeColor="text1"/>
        </w:rPr>
        <w:t>條</w:t>
      </w:r>
      <w:r w:rsidR="00B919B5" w:rsidRPr="00305A85">
        <w:rPr>
          <w:rFonts w:ascii="Times New Roman" w:eastAsia="標楷體" w:hAnsi="Times New Roman" w:cs="Times New Roman"/>
          <w:color w:val="000000" w:themeColor="text1"/>
        </w:rPr>
        <w:t>、第</w:t>
      </w:r>
      <w:r w:rsidR="00B919B5" w:rsidRPr="00305A85">
        <w:rPr>
          <w:rFonts w:ascii="Times New Roman" w:eastAsia="標楷體" w:hAnsi="Times New Roman" w:cs="Times New Roman"/>
          <w:color w:val="000000" w:themeColor="text1"/>
        </w:rPr>
        <w:t>22</w:t>
      </w:r>
      <w:r w:rsidR="00B919B5" w:rsidRPr="00305A85">
        <w:rPr>
          <w:rFonts w:ascii="Times New Roman" w:eastAsia="標楷體" w:hAnsi="Times New Roman" w:cs="Times New Roman"/>
          <w:color w:val="000000" w:themeColor="text1"/>
        </w:rPr>
        <w:t>條、第</w:t>
      </w:r>
      <w:r w:rsidR="00B919B5" w:rsidRPr="00305A85">
        <w:rPr>
          <w:rFonts w:ascii="Times New Roman" w:eastAsia="標楷體" w:hAnsi="Times New Roman" w:cs="Times New Roman"/>
          <w:color w:val="000000" w:themeColor="text1"/>
        </w:rPr>
        <w:t>24</w:t>
      </w:r>
      <w:r w:rsidR="00125C88">
        <w:rPr>
          <w:rFonts w:ascii="Times New Roman" w:eastAsia="標楷體" w:hAnsi="Times New Roman" w:cs="Times New Roman"/>
          <w:color w:val="000000" w:themeColor="text1"/>
        </w:rPr>
        <w:t>條</w:t>
      </w:r>
      <w:r w:rsidRPr="00305A85">
        <w:rPr>
          <w:rFonts w:ascii="Times New Roman" w:eastAsia="標楷體" w:hAnsi="Times New Roman" w:cs="Times New Roman"/>
          <w:color w:val="000000" w:themeColor="text1"/>
        </w:rPr>
        <w:t>（</w:t>
      </w:r>
      <w:r w:rsidRPr="00305A85">
        <w:rPr>
          <w:rFonts w:ascii="Times New Roman" w:eastAsia="標楷體" w:hAnsi="Times New Roman" w:cs="Times New Roman"/>
          <w:color w:val="000000" w:themeColor="text1"/>
        </w:rPr>
        <w:t>103</w:t>
      </w:r>
      <w:r w:rsidRPr="00305A85">
        <w:rPr>
          <w:rFonts w:ascii="Times New Roman" w:eastAsia="標楷體" w:hAnsi="Times New Roman" w:cs="Times New Roman"/>
          <w:color w:val="000000" w:themeColor="text1"/>
        </w:rPr>
        <w:t>年</w:t>
      </w:r>
      <w:r w:rsidRPr="00305A85">
        <w:rPr>
          <w:rFonts w:ascii="Times New Roman" w:eastAsia="標楷體" w:hAnsi="Times New Roman" w:cs="Times New Roman"/>
          <w:color w:val="000000" w:themeColor="text1"/>
        </w:rPr>
        <w:t>6</w:t>
      </w:r>
      <w:r w:rsidRPr="00305A85">
        <w:rPr>
          <w:rFonts w:ascii="Times New Roman" w:eastAsia="標楷體" w:hAnsi="Times New Roman" w:cs="Times New Roman"/>
          <w:color w:val="000000" w:themeColor="text1"/>
        </w:rPr>
        <w:t>月</w:t>
      </w:r>
      <w:r w:rsidRPr="00305A85">
        <w:rPr>
          <w:rFonts w:ascii="Times New Roman" w:eastAsia="標楷體" w:hAnsi="Times New Roman" w:cs="Times New Roman"/>
          <w:color w:val="000000" w:themeColor="text1"/>
        </w:rPr>
        <w:t>18</w:t>
      </w:r>
      <w:r w:rsidRPr="00305A85">
        <w:rPr>
          <w:rFonts w:ascii="Times New Roman" w:eastAsia="標楷體" w:hAnsi="Times New Roman" w:cs="Times New Roman"/>
          <w:color w:val="000000" w:themeColor="text1"/>
        </w:rPr>
        <w:t>日）</w:t>
      </w:r>
      <w:r w:rsidR="00AA0222" w:rsidRPr="00305A85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B919B5" w:rsidRPr="00305A85" w:rsidRDefault="00F66517" w:rsidP="00B919B5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305A85">
        <w:rPr>
          <w:rFonts w:ascii="Times New Roman" w:eastAsia="標楷體" w:hAnsi="Times New Roman" w:cs="Times New Roman"/>
          <w:color w:val="000000" w:themeColor="text1"/>
        </w:rPr>
        <w:t>特殊教育法施行細則第</w:t>
      </w:r>
      <w:r w:rsidR="00B919B5" w:rsidRPr="00305A85">
        <w:rPr>
          <w:rFonts w:ascii="Times New Roman" w:eastAsia="標楷體" w:hAnsi="Times New Roman" w:cs="Times New Roman"/>
          <w:color w:val="000000" w:themeColor="text1"/>
        </w:rPr>
        <w:t>18</w:t>
      </w:r>
      <w:r w:rsidRPr="00305A85">
        <w:rPr>
          <w:rFonts w:ascii="Times New Roman" w:eastAsia="標楷體" w:hAnsi="Times New Roman" w:cs="Times New Roman"/>
          <w:color w:val="000000" w:themeColor="text1"/>
        </w:rPr>
        <w:t>條（</w:t>
      </w:r>
      <w:r w:rsidRPr="00305A85">
        <w:rPr>
          <w:rFonts w:ascii="Times New Roman" w:eastAsia="標楷體" w:hAnsi="Times New Roman" w:cs="Times New Roman"/>
          <w:color w:val="000000" w:themeColor="text1"/>
        </w:rPr>
        <w:t>102</w:t>
      </w:r>
      <w:r w:rsidRPr="00305A85">
        <w:rPr>
          <w:rFonts w:ascii="Times New Roman" w:eastAsia="標楷體" w:hAnsi="Times New Roman" w:cs="Times New Roman"/>
          <w:color w:val="000000" w:themeColor="text1"/>
        </w:rPr>
        <w:t>年</w:t>
      </w:r>
      <w:r w:rsidRPr="00305A85">
        <w:rPr>
          <w:rFonts w:ascii="Times New Roman" w:eastAsia="標楷體" w:hAnsi="Times New Roman" w:cs="Times New Roman"/>
          <w:color w:val="000000" w:themeColor="text1"/>
        </w:rPr>
        <w:t>7</w:t>
      </w:r>
      <w:r w:rsidRPr="00305A85">
        <w:rPr>
          <w:rFonts w:ascii="Times New Roman" w:eastAsia="標楷體" w:hAnsi="Times New Roman" w:cs="Times New Roman"/>
          <w:color w:val="000000" w:themeColor="text1"/>
        </w:rPr>
        <w:t>月</w:t>
      </w:r>
      <w:r w:rsidRPr="00305A85">
        <w:rPr>
          <w:rFonts w:ascii="Times New Roman" w:eastAsia="標楷體" w:hAnsi="Times New Roman" w:cs="Times New Roman"/>
          <w:color w:val="000000" w:themeColor="text1"/>
        </w:rPr>
        <w:t>12</w:t>
      </w:r>
      <w:r w:rsidRPr="00305A85">
        <w:rPr>
          <w:rFonts w:ascii="Times New Roman" w:eastAsia="標楷體" w:hAnsi="Times New Roman" w:cs="Times New Roman"/>
          <w:color w:val="000000" w:themeColor="text1"/>
        </w:rPr>
        <w:t>日修正）</w:t>
      </w:r>
      <w:r w:rsidR="00AA0222" w:rsidRPr="00305A85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B919B5" w:rsidRPr="00305A85" w:rsidRDefault="00F66517" w:rsidP="00F66517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305A85">
        <w:rPr>
          <w:rFonts w:ascii="Times New Roman" w:eastAsia="標楷體" w:hAnsi="Times New Roman" w:cs="Times New Roman"/>
          <w:color w:val="000000" w:themeColor="text1"/>
        </w:rPr>
        <w:t>高級中等教育法第</w:t>
      </w:r>
      <w:r w:rsidRPr="00305A85">
        <w:rPr>
          <w:rFonts w:ascii="Times New Roman" w:eastAsia="標楷體" w:hAnsi="Times New Roman" w:cs="Times New Roman"/>
          <w:color w:val="000000" w:themeColor="text1"/>
        </w:rPr>
        <w:t>45</w:t>
      </w:r>
      <w:r w:rsidR="00B919B5" w:rsidRPr="00305A85">
        <w:rPr>
          <w:rFonts w:ascii="Times New Roman" w:eastAsia="標楷體" w:hAnsi="Times New Roman" w:cs="Times New Roman"/>
          <w:color w:val="000000" w:themeColor="text1"/>
        </w:rPr>
        <w:t>條、第</w:t>
      </w:r>
      <w:r w:rsidRPr="00305A85">
        <w:rPr>
          <w:rFonts w:ascii="Times New Roman" w:eastAsia="標楷體" w:hAnsi="Times New Roman" w:cs="Times New Roman"/>
          <w:color w:val="000000" w:themeColor="text1"/>
        </w:rPr>
        <w:t xml:space="preserve">62 </w:t>
      </w:r>
      <w:r w:rsidRPr="00305A85">
        <w:rPr>
          <w:rFonts w:ascii="Times New Roman" w:eastAsia="標楷體" w:hAnsi="Times New Roman" w:cs="Times New Roman"/>
          <w:color w:val="000000" w:themeColor="text1"/>
        </w:rPr>
        <w:t>條（</w:t>
      </w:r>
      <w:r w:rsidRPr="00305A85">
        <w:rPr>
          <w:rFonts w:ascii="Times New Roman" w:eastAsia="標楷體" w:hAnsi="Times New Roman" w:cs="Times New Roman"/>
          <w:color w:val="000000" w:themeColor="text1"/>
        </w:rPr>
        <w:t>1</w:t>
      </w:r>
      <w:r w:rsidR="00B919B5" w:rsidRPr="00305A85">
        <w:rPr>
          <w:rFonts w:ascii="Times New Roman" w:eastAsia="標楷體" w:hAnsi="Times New Roman" w:cs="Times New Roman"/>
          <w:color w:val="000000" w:themeColor="text1"/>
        </w:rPr>
        <w:t>10</w:t>
      </w:r>
      <w:r w:rsidRPr="00305A85">
        <w:rPr>
          <w:rFonts w:ascii="Times New Roman" w:eastAsia="標楷體" w:hAnsi="Times New Roman" w:cs="Times New Roman"/>
          <w:color w:val="000000" w:themeColor="text1"/>
        </w:rPr>
        <w:t>年</w:t>
      </w:r>
      <w:r w:rsidRPr="00305A85">
        <w:rPr>
          <w:rFonts w:ascii="Times New Roman" w:eastAsia="標楷體" w:hAnsi="Times New Roman" w:cs="Times New Roman"/>
          <w:color w:val="000000" w:themeColor="text1"/>
        </w:rPr>
        <w:t>0</w:t>
      </w:r>
      <w:r w:rsidR="00B919B5" w:rsidRPr="00305A85">
        <w:rPr>
          <w:rFonts w:ascii="Times New Roman" w:eastAsia="標楷體" w:hAnsi="Times New Roman" w:cs="Times New Roman"/>
          <w:color w:val="000000" w:themeColor="text1"/>
        </w:rPr>
        <w:t>5</w:t>
      </w:r>
      <w:r w:rsidRPr="00305A85">
        <w:rPr>
          <w:rFonts w:ascii="Times New Roman" w:eastAsia="標楷體" w:hAnsi="Times New Roman" w:cs="Times New Roman"/>
          <w:color w:val="000000" w:themeColor="text1"/>
        </w:rPr>
        <w:t>月</w:t>
      </w:r>
      <w:r w:rsidR="00B919B5" w:rsidRPr="00305A85">
        <w:rPr>
          <w:rFonts w:ascii="Times New Roman" w:eastAsia="標楷體" w:hAnsi="Times New Roman" w:cs="Times New Roman"/>
          <w:color w:val="000000" w:themeColor="text1"/>
        </w:rPr>
        <w:t>26</w:t>
      </w:r>
      <w:r w:rsidRPr="00305A85">
        <w:rPr>
          <w:rFonts w:ascii="Times New Roman" w:eastAsia="標楷體" w:hAnsi="Times New Roman" w:cs="Times New Roman"/>
          <w:color w:val="000000" w:themeColor="text1"/>
        </w:rPr>
        <w:t>日）</w:t>
      </w:r>
      <w:r w:rsidR="00AA0222" w:rsidRPr="00305A85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F66517" w:rsidRPr="00305A85" w:rsidRDefault="00B919B5" w:rsidP="00B919B5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305A85">
        <w:rPr>
          <w:rFonts w:ascii="Times New Roman" w:eastAsia="標楷體" w:hAnsi="Times New Roman" w:cs="Times New Roman"/>
          <w:color w:val="000000" w:themeColor="text1"/>
        </w:rPr>
        <w:t>高級中等學校學生學習評量辦法第</w:t>
      </w:r>
      <w:r w:rsidRPr="00305A85">
        <w:rPr>
          <w:rFonts w:ascii="Times New Roman" w:eastAsia="標楷體" w:hAnsi="Times New Roman" w:cs="Times New Roman"/>
          <w:color w:val="000000" w:themeColor="text1"/>
        </w:rPr>
        <w:t>8</w:t>
      </w:r>
      <w:r w:rsidRPr="00305A85">
        <w:rPr>
          <w:rFonts w:ascii="Times New Roman" w:eastAsia="標楷體" w:hAnsi="Times New Roman" w:cs="Times New Roman"/>
          <w:color w:val="000000" w:themeColor="text1"/>
        </w:rPr>
        <w:t>條（民國</w:t>
      </w:r>
      <w:r w:rsidRPr="00305A85">
        <w:rPr>
          <w:rFonts w:ascii="Times New Roman" w:eastAsia="標楷體" w:hAnsi="Times New Roman" w:cs="Times New Roman"/>
          <w:color w:val="000000" w:themeColor="text1"/>
        </w:rPr>
        <w:t>108</w:t>
      </w:r>
      <w:r w:rsidRPr="00305A85">
        <w:rPr>
          <w:rFonts w:ascii="Times New Roman" w:eastAsia="標楷體" w:hAnsi="Times New Roman" w:cs="Times New Roman"/>
          <w:color w:val="000000" w:themeColor="text1"/>
        </w:rPr>
        <w:t>年</w:t>
      </w:r>
      <w:r w:rsidRPr="00305A85">
        <w:rPr>
          <w:rFonts w:ascii="Times New Roman" w:eastAsia="標楷體" w:hAnsi="Times New Roman" w:cs="Times New Roman"/>
          <w:color w:val="000000" w:themeColor="text1"/>
        </w:rPr>
        <w:t>06</w:t>
      </w:r>
      <w:r w:rsidRPr="00305A85">
        <w:rPr>
          <w:rFonts w:ascii="Times New Roman" w:eastAsia="標楷體" w:hAnsi="Times New Roman" w:cs="Times New Roman"/>
          <w:color w:val="000000" w:themeColor="text1"/>
        </w:rPr>
        <w:t>月</w:t>
      </w:r>
      <w:r w:rsidRPr="00305A85">
        <w:rPr>
          <w:rFonts w:ascii="Times New Roman" w:eastAsia="標楷體" w:hAnsi="Times New Roman" w:cs="Times New Roman"/>
          <w:color w:val="000000" w:themeColor="text1"/>
        </w:rPr>
        <w:t>18</w:t>
      </w:r>
      <w:r w:rsidRPr="00305A85">
        <w:rPr>
          <w:rFonts w:ascii="Times New Roman" w:eastAsia="標楷體" w:hAnsi="Times New Roman" w:cs="Times New Roman"/>
          <w:color w:val="000000" w:themeColor="text1"/>
        </w:rPr>
        <w:t>日）。</w:t>
      </w:r>
    </w:p>
    <w:p w:rsidR="005B3EA3" w:rsidRPr="00305A85" w:rsidRDefault="005B3EA3" w:rsidP="00722A6E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305A85">
        <w:rPr>
          <w:rFonts w:ascii="Times New Roman" w:eastAsia="標楷體" w:hAnsi="Times New Roman" w:cs="Times New Roman"/>
          <w:color w:val="000000" w:themeColor="text1"/>
        </w:rPr>
        <w:t>特殊教育課程教材教法及評量方式實施辦法</w:t>
      </w:r>
      <w:r w:rsidR="00F66517" w:rsidRPr="00305A85">
        <w:rPr>
          <w:rFonts w:ascii="Times New Roman" w:eastAsia="標楷體" w:hAnsi="Times New Roman" w:cs="Times New Roman"/>
          <w:color w:val="000000" w:themeColor="text1"/>
        </w:rPr>
        <w:t>第</w:t>
      </w:r>
      <w:r w:rsidR="00F66517" w:rsidRPr="00305A85">
        <w:rPr>
          <w:rFonts w:ascii="Times New Roman" w:eastAsia="標楷體" w:hAnsi="Times New Roman" w:cs="Times New Roman"/>
          <w:color w:val="000000" w:themeColor="text1"/>
        </w:rPr>
        <w:t>8</w:t>
      </w:r>
      <w:r w:rsidR="00F66517" w:rsidRPr="00305A85">
        <w:rPr>
          <w:rFonts w:ascii="Times New Roman" w:eastAsia="標楷體" w:hAnsi="Times New Roman" w:cs="Times New Roman"/>
          <w:color w:val="000000" w:themeColor="text1"/>
        </w:rPr>
        <w:t>條</w:t>
      </w:r>
      <w:r w:rsidR="008C6D8A" w:rsidRPr="00305A85">
        <w:rPr>
          <w:rFonts w:ascii="Times New Roman" w:eastAsia="標楷體" w:hAnsi="Times New Roman" w:cs="Times New Roman"/>
          <w:color w:val="000000" w:themeColor="text1"/>
        </w:rPr>
        <w:t>（</w:t>
      </w:r>
      <w:r w:rsidRPr="00305A85">
        <w:rPr>
          <w:rFonts w:ascii="Times New Roman" w:eastAsia="標楷體" w:hAnsi="Times New Roman" w:cs="Times New Roman"/>
          <w:color w:val="000000" w:themeColor="text1"/>
        </w:rPr>
        <w:t>民國</w:t>
      </w:r>
      <w:r w:rsidR="008C6D8A" w:rsidRPr="00305A85">
        <w:rPr>
          <w:rFonts w:ascii="Times New Roman" w:eastAsia="標楷體" w:hAnsi="Times New Roman" w:cs="Times New Roman"/>
          <w:color w:val="000000" w:themeColor="text1"/>
        </w:rPr>
        <w:t>99</w:t>
      </w:r>
      <w:r w:rsidRPr="00305A85">
        <w:rPr>
          <w:rFonts w:ascii="Times New Roman" w:eastAsia="標楷體" w:hAnsi="Times New Roman" w:cs="Times New Roman"/>
          <w:color w:val="000000" w:themeColor="text1"/>
        </w:rPr>
        <w:t>年</w:t>
      </w:r>
      <w:r w:rsidR="008C6D8A" w:rsidRPr="00305A85">
        <w:rPr>
          <w:rFonts w:ascii="Times New Roman" w:eastAsia="標楷體" w:hAnsi="Times New Roman" w:cs="Times New Roman"/>
          <w:color w:val="000000" w:themeColor="text1"/>
        </w:rPr>
        <w:t>12</w:t>
      </w:r>
      <w:r w:rsidRPr="00305A85">
        <w:rPr>
          <w:rFonts w:ascii="Times New Roman" w:eastAsia="標楷體" w:hAnsi="Times New Roman" w:cs="Times New Roman"/>
          <w:color w:val="000000" w:themeColor="text1"/>
        </w:rPr>
        <w:t>月</w:t>
      </w:r>
      <w:r w:rsidR="008C6D8A" w:rsidRPr="00305A85">
        <w:rPr>
          <w:rFonts w:ascii="Times New Roman" w:eastAsia="標楷體" w:hAnsi="Times New Roman" w:cs="Times New Roman"/>
          <w:color w:val="000000" w:themeColor="text1"/>
        </w:rPr>
        <w:t>31</w:t>
      </w:r>
      <w:r w:rsidRPr="00305A85">
        <w:rPr>
          <w:rFonts w:ascii="Times New Roman" w:eastAsia="標楷體" w:hAnsi="Times New Roman" w:cs="Times New Roman"/>
          <w:color w:val="000000" w:themeColor="text1"/>
        </w:rPr>
        <w:t>日）。</w:t>
      </w:r>
    </w:p>
    <w:p w:rsidR="00B919B5" w:rsidRPr="00305A85" w:rsidRDefault="00722A6E" w:rsidP="00B919B5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305A85">
        <w:rPr>
          <w:rFonts w:ascii="Times New Roman" w:eastAsia="標楷體" w:hAnsi="Times New Roman" w:cs="Times New Roman"/>
          <w:color w:val="000000" w:themeColor="text1"/>
        </w:rPr>
        <w:t>高級中等以下學校身心障礙學生就讀普通班之教學原則及輔導辦法</w:t>
      </w:r>
      <w:r w:rsidR="00F66517" w:rsidRPr="00305A85">
        <w:rPr>
          <w:rFonts w:ascii="Times New Roman" w:eastAsia="標楷體" w:hAnsi="Times New Roman" w:cs="Times New Roman"/>
          <w:color w:val="000000" w:themeColor="text1"/>
        </w:rPr>
        <w:t>第</w:t>
      </w:r>
      <w:r w:rsidR="00B919B5" w:rsidRPr="00305A85">
        <w:rPr>
          <w:rFonts w:ascii="Times New Roman" w:eastAsia="標楷體" w:hAnsi="Times New Roman" w:cs="Times New Roman"/>
          <w:color w:val="000000" w:themeColor="text1"/>
        </w:rPr>
        <w:t>4</w:t>
      </w:r>
      <w:r w:rsidR="00F66517" w:rsidRPr="00305A85">
        <w:rPr>
          <w:rFonts w:ascii="Times New Roman" w:eastAsia="標楷體" w:hAnsi="Times New Roman" w:cs="Times New Roman"/>
          <w:color w:val="000000" w:themeColor="text1"/>
        </w:rPr>
        <w:t>條</w:t>
      </w:r>
      <w:r w:rsidRPr="00305A85">
        <w:rPr>
          <w:rFonts w:ascii="Times New Roman" w:eastAsia="標楷體" w:hAnsi="Times New Roman" w:cs="Times New Roman"/>
          <w:color w:val="000000" w:themeColor="text1"/>
        </w:rPr>
        <w:t>（民國</w:t>
      </w:r>
      <w:r w:rsidRPr="00305A85">
        <w:rPr>
          <w:rFonts w:ascii="Times New Roman" w:eastAsia="標楷體" w:hAnsi="Times New Roman" w:cs="Times New Roman"/>
          <w:color w:val="000000" w:themeColor="text1"/>
        </w:rPr>
        <w:t>109</w:t>
      </w:r>
      <w:r w:rsidRPr="00305A85">
        <w:rPr>
          <w:rFonts w:ascii="Times New Roman" w:eastAsia="標楷體" w:hAnsi="Times New Roman" w:cs="Times New Roman"/>
          <w:color w:val="000000" w:themeColor="text1"/>
        </w:rPr>
        <w:t>年</w:t>
      </w:r>
      <w:r w:rsidRPr="00305A85">
        <w:rPr>
          <w:rFonts w:ascii="Times New Roman" w:eastAsia="標楷體" w:hAnsi="Times New Roman" w:cs="Times New Roman"/>
          <w:color w:val="000000" w:themeColor="text1"/>
        </w:rPr>
        <w:t>04</w:t>
      </w:r>
      <w:r w:rsidRPr="00305A85">
        <w:rPr>
          <w:rFonts w:ascii="Times New Roman" w:eastAsia="標楷體" w:hAnsi="Times New Roman" w:cs="Times New Roman"/>
          <w:color w:val="000000" w:themeColor="text1"/>
        </w:rPr>
        <w:t>月</w:t>
      </w:r>
      <w:r w:rsidRPr="00305A85">
        <w:rPr>
          <w:rFonts w:ascii="Times New Roman" w:eastAsia="標楷體" w:hAnsi="Times New Roman" w:cs="Times New Roman"/>
          <w:color w:val="000000" w:themeColor="text1"/>
        </w:rPr>
        <w:t>22</w:t>
      </w:r>
      <w:r w:rsidRPr="00305A85">
        <w:rPr>
          <w:rFonts w:ascii="Times New Roman" w:eastAsia="標楷體" w:hAnsi="Times New Roman" w:cs="Times New Roman"/>
          <w:color w:val="000000" w:themeColor="text1"/>
        </w:rPr>
        <w:t>日）</w:t>
      </w:r>
      <w:r w:rsidR="00AA0222" w:rsidRPr="00305A85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F66517" w:rsidRPr="00305A85" w:rsidRDefault="00F66517" w:rsidP="00F6651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305A85">
        <w:rPr>
          <w:rFonts w:ascii="Times New Roman" w:eastAsia="標楷體" w:hAnsi="Times New Roman" w:cs="Times New Roman"/>
          <w:color w:val="000000" w:themeColor="text1"/>
        </w:rPr>
        <w:t>目的：</w:t>
      </w:r>
    </w:p>
    <w:p w:rsidR="00F66517" w:rsidRPr="00305A85" w:rsidRDefault="00F66517" w:rsidP="00F66517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305A85">
        <w:rPr>
          <w:rFonts w:ascii="Times New Roman" w:eastAsia="標楷體" w:hAnsi="Times New Roman" w:cs="Times New Roman"/>
          <w:color w:val="000000" w:themeColor="text1"/>
        </w:rPr>
        <w:t>落實多元評量，以符合</w:t>
      </w:r>
      <w:r w:rsidR="00F9541C" w:rsidRPr="00305A85">
        <w:rPr>
          <w:rFonts w:ascii="Times New Roman" w:eastAsia="標楷體" w:hAnsi="Times New Roman" w:cs="Times New Roman"/>
          <w:color w:val="000000" w:themeColor="text1"/>
        </w:rPr>
        <w:t>特殊教育學生</w:t>
      </w:r>
      <w:r w:rsidRPr="00305A85">
        <w:rPr>
          <w:rFonts w:ascii="Times New Roman" w:eastAsia="標楷體" w:hAnsi="Times New Roman" w:cs="Times New Roman"/>
          <w:color w:val="000000" w:themeColor="text1"/>
        </w:rPr>
        <w:t>之個別差異。</w:t>
      </w:r>
    </w:p>
    <w:p w:rsidR="00F66517" w:rsidRPr="00305A85" w:rsidRDefault="00F66517" w:rsidP="00F66517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305A85">
        <w:rPr>
          <w:rFonts w:ascii="Times New Roman" w:eastAsia="標楷體" w:hAnsi="Times New Roman" w:cs="Times New Roman"/>
          <w:color w:val="000000" w:themeColor="text1"/>
        </w:rPr>
        <w:t>強化適性課程規劃，配合學生身心發展。</w:t>
      </w:r>
    </w:p>
    <w:p w:rsidR="00F66517" w:rsidRPr="00305A85" w:rsidRDefault="00F66517" w:rsidP="00F66517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305A85">
        <w:rPr>
          <w:rFonts w:ascii="Times New Roman" w:eastAsia="標楷體" w:hAnsi="Times New Roman" w:cs="Times New Roman"/>
          <w:color w:val="000000" w:themeColor="text1"/>
        </w:rPr>
        <w:t>協助本校</w:t>
      </w:r>
      <w:r w:rsidR="00F9541C" w:rsidRPr="00305A85">
        <w:rPr>
          <w:rFonts w:ascii="Times New Roman" w:eastAsia="標楷體" w:hAnsi="Times New Roman" w:cs="Times New Roman"/>
          <w:color w:val="000000" w:themeColor="text1"/>
        </w:rPr>
        <w:t>特殊教育學生</w:t>
      </w:r>
      <w:r w:rsidRPr="00305A85">
        <w:rPr>
          <w:rFonts w:ascii="Times New Roman" w:eastAsia="標楷體" w:hAnsi="Times New Roman" w:cs="Times New Roman"/>
          <w:color w:val="000000" w:themeColor="text1"/>
        </w:rPr>
        <w:t>順利完成學業，促進其學習及適應能力。</w:t>
      </w:r>
    </w:p>
    <w:p w:rsidR="008C6D8A" w:rsidRPr="00305A85" w:rsidRDefault="004819F8" w:rsidP="008C6D8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305A85">
        <w:rPr>
          <w:rFonts w:ascii="Times New Roman" w:eastAsia="標楷體" w:hAnsi="Times New Roman" w:cs="Times New Roman"/>
          <w:color w:val="000000" w:themeColor="text1"/>
        </w:rPr>
        <w:t>本要點</w:t>
      </w:r>
      <w:r w:rsidRPr="00305A85">
        <w:rPr>
          <w:rFonts w:ascii="Times New Roman" w:eastAsia="標楷體" w:hAnsi="Times New Roman" w:cs="Times New Roman" w:hint="eastAsia"/>
          <w:color w:val="000000" w:themeColor="text1"/>
        </w:rPr>
        <w:t>實施</w:t>
      </w:r>
      <w:r w:rsidR="005B3EA3" w:rsidRPr="00305A85">
        <w:rPr>
          <w:rFonts w:ascii="Times New Roman" w:eastAsia="標楷體" w:hAnsi="Times New Roman" w:cs="Times New Roman"/>
          <w:color w:val="000000" w:themeColor="text1"/>
        </w:rPr>
        <w:t>對象</w:t>
      </w:r>
      <w:r w:rsidRPr="00305A85">
        <w:rPr>
          <w:rFonts w:ascii="Times New Roman" w:eastAsia="標楷體" w:hAnsi="Times New Roman" w:cs="Times New Roman" w:hint="eastAsia"/>
          <w:color w:val="000000" w:themeColor="text1"/>
        </w:rPr>
        <w:t>須符合下列條件</w:t>
      </w:r>
      <w:r w:rsidR="005B3EA3" w:rsidRPr="00305A85">
        <w:rPr>
          <w:rFonts w:ascii="Times New Roman" w:eastAsia="標楷體" w:hAnsi="Times New Roman" w:cs="Times New Roman"/>
          <w:color w:val="000000" w:themeColor="text1"/>
        </w:rPr>
        <w:t>：</w:t>
      </w:r>
    </w:p>
    <w:p w:rsidR="008C6D8A" w:rsidRPr="00305A85" w:rsidRDefault="008C6D8A" w:rsidP="008C6D8A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305A85">
        <w:rPr>
          <w:rFonts w:ascii="Times New Roman" w:eastAsia="標楷體" w:hAnsi="Times New Roman" w:cs="Times New Roman"/>
          <w:color w:val="000000" w:themeColor="text1"/>
        </w:rPr>
        <w:t>具有本校學籍者。</w:t>
      </w:r>
    </w:p>
    <w:p w:rsidR="008C6D8A" w:rsidRPr="00305A85" w:rsidRDefault="004819F8" w:rsidP="004819F8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305A85">
        <w:rPr>
          <w:rFonts w:ascii="Times New Roman" w:eastAsia="標楷體" w:hAnsi="Times New Roman" w:cs="Times New Roman" w:hint="eastAsia"/>
          <w:color w:val="000000" w:themeColor="text1"/>
        </w:rPr>
        <w:t>經各級主管機關特殊教育學生鑑定及就學輔導會鑑定通過之</w:t>
      </w:r>
      <w:r w:rsidR="005B158C" w:rsidRPr="00305A85">
        <w:rPr>
          <w:rFonts w:ascii="Times New Roman" w:eastAsia="標楷體" w:hAnsi="Times New Roman" w:cs="Times New Roman" w:hint="eastAsia"/>
          <w:color w:val="000000" w:themeColor="text1"/>
        </w:rPr>
        <w:t>特殊教育</w:t>
      </w:r>
      <w:r w:rsidRPr="00305A85">
        <w:rPr>
          <w:rFonts w:ascii="Times New Roman" w:eastAsia="標楷體" w:hAnsi="Times New Roman" w:cs="Times New Roman" w:hint="eastAsia"/>
          <w:color w:val="000000" w:themeColor="text1"/>
        </w:rPr>
        <w:t>學生。</w:t>
      </w:r>
    </w:p>
    <w:p w:rsidR="00B676B1" w:rsidRPr="00305A85" w:rsidRDefault="00EA6AEF" w:rsidP="00B242B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305A85">
        <w:rPr>
          <w:rFonts w:ascii="Times New Roman" w:eastAsia="標楷體" w:hAnsi="Times New Roman" w:cs="Times New Roman" w:hint="eastAsia"/>
          <w:color w:val="000000" w:themeColor="text1"/>
        </w:rPr>
        <w:t>特殊教育</w:t>
      </w:r>
      <w:r w:rsidRPr="00305A85">
        <w:rPr>
          <w:rFonts w:ascii="Times New Roman" w:eastAsia="標楷體" w:hAnsi="Times New Roman" w:cs="Times New Roman"/>
          <w:color w:val="000000" w:themeColor="text1"/>
        </w:rPr>
        <w:t>學生</w:t>
      </w:r>
      <w:r w:rsidR="00FC2A9E" w:rsidRPr="00305A85">
        <w:rPr>
          <w:rFonts w:ascii="Times New Roman" w:eastAsia="標楷體" w:hAnsi="Times New Roman" w:cs="Times New Roman" w:hint="eastAsia"/>
          <w:color w:val="000000" w:themeColor="text1"/>
        </w:rPr>
        <w:t>學業成績考查：</w:t>
      </w:r>
    </w:p>
    <w:p w:rsidR="00B676B1" w:rsidRPr="00305A85" w:rsidRDefault="00B676B1" w:rsidP="00B676B1">
      <w:pPr>
        <w:pStyle w:val="a3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305A85">
        <w:rPr>
          <w:rFonts w:ascii="Times New Roman" w:eastAsia="標楷體" w:hAnsi="Times New Roman" w:cs="Times New Roman" w:hint="eastAsia"/>
          <w:color w:val="000000" w:themeColor="text1"/>
        </w:rPr>
        <w:t>及格標準依</w:t>
      </w:r>
      <w:r w:rsidR="002B7C78" w:rsidRPr="00305A85">
        <w:rPr>
          <w:rFonts w:ascii="Times New Roman" w:eastAsia="標楷體" w:hAnsi="Times New Roman" w:cs="Times New Roman" w:hint="eastAsia"/>
          <w:color w:val="000000" w:themeColor="text1"/>
        </w:rPr>
        <w:t>國立玉里高級中學學生學習評量辦法補充規定</w:t>
      </w:r>
      <w:r w:rsidRPr="00305A85">
        <w:rPr>
          <w:rFonts w:ascii="Times New Roman" w:eastAsia="標楷體" w:hAnsi="Times New Roman" w:cs="Times New Roman" w:hint="eastAsia"/>
          <w:color w:val="000000" w:themeColor="text1"/>
        </w:rPr>
        <w:t>辦理</w:t>
      </w:r>
      <w:r w:rsidRPr="00305A85">
        <w:rPr>
          <w:rFonts w:ascii="Times New Roman" w:eastAsia="標楷體" w:hAnsi="Times New Roman" w:cs="Times New Roman"/>
          <w:color w:val="000000" w:themeColor="text1"/>
        </w:rPr>
        <w:t>，</w:t>
      </w:r>
      <w:r w:rsidR="00EA6AEF" w:rsidRPr="00305A85">
        <w:rPr>
          <w:rFonts w:ascii="Times New Roman" w:eastAsia="標楷體" w:hAnsi="Times New Roman" w:cs="Times New Roman" w:hint="eastAsia"/>
          <w:color w:val="000000" w:themeColor="text1"/>
        </w:rPr>
        <w:t>任課教師應視學生身心發展</w:t>
      </w:r>
      <w:r w:rsidR="00EA6AEF" w:rsidRPr="00305A85">
        <w:rPr>
          <w:rFonts w:ascii="Times New Roman" w:eastAsia="標楷體" w:hAnsi="Times New Roman" w:cs="Times New Roman"/>
          <w:color w:val="000000" w:themeColor="text1"/>
        </w:rPr>
        <w:t>、</w:t>
      </w:r>
      <w:r w:rsidR="00EA6AEF" w:rsidRPr="00305A85">
        <w:rPr>
          <w:rFonts w:ascii="Times New Roman" w:eastAsia="標楷體" w:hAnsi="Times New Roman" w:cs="Times New Roman" w:hint="eastAsia"/>
          <w:color w:val="000000" w:themeColor="text1"/>
        </w:rPr>
        <w:t>個別差異</w:t>
      </w:r>
      <w:r w:rsidRPr="00305A85">
        <w:rPr>
          <w:rFonts w:ascii="Times New Roman" w:eastAsia="標楷體" w:hAnsi="Times New Roman" w:cs="Times New Roman"/>
          <w:color w:val="000000" w:themeColor="text1"/>
        </w:rPr>
        <w:t>及需求</w:t>
      </w:r>
      <w:r w:rsidRPr="00305A85">
        <w:rPr>
          <w:rFonts w:ascii="Times New Roman" w:eastAsia="標楷體" w:hAnsi="Times New Roman" w:cs="Times New Roman" w:hint="eastAsia"/>
          <w:color w:val="000000" w:themeColor="text1"/>
        </w:rPr>
        <w:t>彈性調整評量標準、考試方式、考卷內容或作答時間</w:t>
      </w:r>
      <w:r w:rsidR="00EA6AEF" w:rsidRPr="00305A85">
        <w:rPr>
          <w:rFonts w:ascii="Times New Roman" w:eastAsia="標楷體" w:hAnsi="Times New Roman" w:cs="Times New Roman"/>
          <w:color w:val="000000" w:themeColor="text1"/>
        </w:rPr>
        <w:t>，衡酌學生之學習優勢管道，</w:t>
      </w:r>
      <w:r w:rsidR="00EA6AEF" w:rsidRPr="00305A85">
        <w:rPr>
          <w:rFonts w:ascii="Times New Roman" w:eastAsia="標楷體" w:hAnsi="Times New Roman" w:cs="Times New Roman" w:hint="eastAsia"/>
          <w:color w:val="000000" w:themeColor="text1"/>
        </w:rPr>
        <w:t>採取多元的評量方式，</w:t>
      </w:r>
      <w:r w:rsidRPr="00305A85">
        <w:rPr>
          <w:rFonts w:ascii="Times New Roman" w:eastAsia="標楷體" w:hAnsi="Times New Roman" w:cs="Times New Roman" w:hint="eastAsia"/>
          <w:color w:val="000000" w:themeColor="text1"/>
        </w:rPr>
        <w:t>例如</w:t>
      </w:r>
      <w:r w:rsidR="00EA6AEF" w:rsidRPr="00305A85">
        <w:rPr>
          <w:rFonts w:ascii="Times New Roman" w:eastAsia="標楷體" w:hAnsi="Times New Roman" w:cs="Times New Roman" w:hint="eastAsia"/>
          <w:color w:val="000000" w:themeColor="text1"/>
        </w:rPr>
        <w:t>：筆試、口試、實作、作業、口頭或書面報告、晤談、檢核表或學習歷程檔案等。</w:t>
      </w:r>
      <w:r w:rsidR="00EA6AEF" w:rsidRPr="00305A85">
        <w:rPr>
          <w:rFonts w:ascii="Times New Roman" w:eastAsia="標楷體" w:hAnsi="Times New Roman" w:cs="Times New Roman"/>
          <w:color w:val="000000" w:themeColor="text1"/>
        </w:rPr>
        <w:t>必要時得提供點字、錄音、報讀、延長考試時間及其他輔助工具，並於個別化教育計畫</w:t>
      </w:r>
      <w:r w:rsidR="00F663D8" w:rsidRPr="00305A85">
        <w:rPr>
          <w:rFonts w:ascii="Times New Roman" w:eastAsia="標楷體" w:hAnsi="Times New Roman" w:cs="Times New Roman" w:hint="eastAsia"/>
          <w:color w:val="000000" w:themeColor="text1"/>
        </w:rPr>
        <w:t>（以下簡稱</w:t>
      </w:r>
      <w:r w:rsidR="00F663D8" w:rsidRPr="00305A85">
        <w:rPr>
          <w:rFonts w:ascii="Times New Roman" w:eastAsia="標楷體" w:hAnsi="Times New Roman" w:cs="Times New Roman" w:hint="eastAsia"/>
          <w:color w:val="000000" w:themeColor="text1"/>
        </w:rPr>
        <w:t>IEP</w:t>
      </w:r>
      <w:r w:rsidR="00F663D8" w:rsidRPr="00305A85">
        <w:rPr>
          <w:rFonts w:ascii="Times New Roman" w:eastAsia="標楷體" w:hAnsi="Times New Roman" w:cs="Times New Roman" w:hint="eastAsia"/>
          <w:color w:val="000000" w:themeColor="text1"/>
        </w:rPr>
        <w:t>）</w:t>
      </w:r>
      <w:r w:rsidR="00EA6AEF" w:rsidRPr="00305A85">
        <w:rPr>
          <w:rFonts w:ascii="Times New Roman" w:eastAsia="標楷體" w:hAnsi="Times New Roman" w:cs="Times New Roman"/>
          <w:color w:val="000000" w:themeColor="text1"/>
        </w:rPr>
        <w:t>中載明，且經學校特殊教育推行委員會（以下簡稱特推會）審議。</w:t>
      </w:r>
    </w:p>
    <w:p w:rsidR="006324C7" w:rsidRPr="00305A85" w:rsidRDefault="00EA6AEF" w:rsidP="00B242B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305A85">
        <w:rPr>
          <w:rFonts w:ascii="Times New Roman" w:eastAsia="標楷體" w:hAnsi="Times New Roman" w:cs="Times New Roman" w:hint="eastAsia"/>
          <w:color w:val="000000" w:themeColor="text1"/>
        </w:rPr>
        <w:t>特殊教育</w:t>
      </w:r>
      <w:r w:rsidRPr="00305A85">
        <w:rPr>
          <w:rFonts w:ascii="Times New Roman" w:eastAsia="標楷體" w:hAnsi="Times New Roman" w:cs="Times New Roman"/>
          <w:color w:val="000000" w:themeColor="text1"/>
        </w:rPr>
        <w:t>學生</w:t>
      </w:r>
      <w:r w:rsidRPr="00305A85">
        <w:rPr>
          <w:rFonts w:ascii="Times New Roman" w:eastAsia="標楷體" w:hAnsi="Times New Roman" w:cs="Times New Roman" w:hint="eastAsia"/>
          <w:color w:val="000000" w:themeColor="text1"/>
        </w:rPr>
        <w:t>德行成績考查：</w:t>
      </w:r>
    </w:p>
    <w:p w:rsidR="00EA6AEF" w:rsidRPr="00305A85" w:rsidRDefault="00B676B1" w:rsidP="006324C7">
      <w:pPr>
        <w:pStyle w:val="a3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305A85">
        <w:rPr>
          <w:rFonts w:ascii="Times New Roman" w:eastAsia="標楷體" w:hAnsi="Times New Roman" w:cs="Times New Roman" w:hint="eastAsia"/>
          <w:color w:val="000000" w:themeColor="text1"/>
        </w:rPr>
        <w:t>依</w:t>
      </w:r>
      <w:r w:rsidR="002B7C78" w:rsidRPr="00305A85">
        <w:rPr>
          <w:rFonts w:ascii="Times New Roman" w:eastAsia="標楷體" w:hAnsi="Times New Roman" w:cs="Times New Roman" w:hint="eastAsia"/>
          <w:color w:val="000000" w:themeColor="text1"/>
        </w:rPr>
        <w:t>國立玉里高級中學學生學習評量辦法補充規定，可依學生特殊身心需求，彈性調整出缺</w:t>
      </w:r>
      <w:r w:rsidR="00657B78" w:rsidRPr="00305A85">
        <w:rPr>
          <w:rFonts w:ascii="Times New Roman" w:eastAsia="標楷體" w:hAnsi="Times New Roman" w:cs="Times New Roman" w:hint="eastAsia"/>
          <w:color w:val="000000" w:themeColor="text1"/>
        </w:rPr>
        <w:t>勤</w:t>
      </w:r>
      <w:r w:rsidR="002B7C78" w:rsidRPr="00305A85">
        <w:rPr>
          <w:rFonts w:ascii="Times New Roman" w:eastAsia="標楷體" w:hAnsi="Times New Roman" w:cs="Times New Roman" w:hint="eastAsia"/>
          <w:color w:val="000000" w:themeColor="text1"/>
        </w:rPr>
        <w:t>規定。惟若學生特殊學習需求</w:t>
      </w:r>
      <w:r w:rsidR="00EA6AEF" w:rsidRPr="00305A85">
        <w:rPr>
          <w:rFonts w:ascii="Times New Roman" w:eastAsia="標楷體" w:hAnsi="Times New Roman" w:cs="Times New Roman" w:hint="eastAsia"/>
          <w:color w:val="000000" w:themeColor="text1"/>
        </w:rPr>
        <w:t>影響出缺席規定者，得另行依</w:t>
      </w:r>
      <w:r w:rsidR="00F663D8" w:rsidRPr="00305A85">
        <w:rPr>
          <w:rFonts w:ascii="Times New Roman" w:eastAsia="標楷體" w:hAnsi="Times New Roman" w:cs="Times New Roman" w:hint="eastAsia"/>
          <w:color w:val="000000" w:themeColor="text1"/>
        </w:rPr>
        <w:t>I</w:t>
      </w:r>
      <w:r w:rsidR="00F663D8" w:rsidRPr="00305A85">
        <w:rPr>
          <w:rFonts w:ascii="Times New Roman" w:eastAsia="標楷體" w:hAnsi="Times New Roman" w:cs="Times New Roman"/>
          <w:color w:val="000000" w:themeColor="text1"/>
        </w:rPr>
        <w:t>EP</w:t>
      </w:r>
      <w:r w:rsidR="00305A85">
        <w:rPr>
          <w:rFonts w:ascii="Times New Roman" w:eastAsia="標楷體" w:hAnsi="Times New Roman" w:cs="Times New Roman" w:hint="eastAsia"/>
          <w:color w:val="000000" w:themeColor="text1"/>
        </w:rPr>
        <w:t>會議</w:t>
      </w:r>
      <w:r w:rsidR="00EA6AEF" w:rsidRPr="00305A85">
        <w:rPr>
          <w:rFonts w:ascii="Times New Roman" w:eastAsia="標楷體" w:hAnsi="Times New Roman" w:cs="Times New Roman" w:hint="eastAsia"/>
          <w:color w:val="000000" w:themeColor="text1"/>
        </w:rPr>
        <w:t>之決議，經</w:t>
      </w:r>
      <w:r w:rsidR="005B158C" w:rsidRPr="00305A85">
        <w:rPr>
          <w:rFonts w:ascii="Times New Roman" w:eastAsia="標楷體" w:hAnsi="Times New Roman" w:cs="Times New Roman"/>
          <w:color w:val="000000" w:themeColor="text1"/>
        </w:rPr>
        <w:t>特推會</w:t>
      </w:r>
      <w:r w:rsidR="00EA6AEF" w:rsidRPr="00305A85">
        <w:rPr>
          <w:rFonts w:ascii="Times New Roman" w:eastAsia="標楷體" w:hAnsi="Times New Roman" w:cs="Times New Roman" w:hint="eastAsia"/>
          <w:color w:val="000000" w:themeColor="text1"/>
        </w:rPr>
        <w:t>審議後實施。</w:t>
      </w:r>
    </w:p>
    <w:p w:rsidR="005B3EA3" w:rsidRPr="00305A85" w:rsidRDefault="00EA6AEF" w:rsidP="005B3EA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305A85">
        <w:rPr>
          <w:rFonts w:ascii="Times New Roman" w:eastAsia="標楷體" w:hAnsi="Times New Roman" w:cs="Times New Roman" w:hint="eastAsia"/>
          <w:color w:val="000000" w:themeColor="text1"/>
        </w:rPr>
        <w:t>特殊教育</w:t>
      </w:r>
      <w:r w:rsidR="005B3EA3" w:rsidRPr="00305A85">
        <w:rPr>
          <w:rFonts w:ascii="Times New Roman" w:eastAsia="標楷體" w:hAnsi="Times New Roman" w:cs="Times New Roman"/>
          <w:color w:val="000000" w:themeColor="text1"/>
        </w:rPr>
        <w:t>學生</w:t>
      </w:r>
      <w:r w:rsidR="00FC2A9E" w:rsidRPr="00305A85">
        <w:rPr>
          <w:rFonts w:ascii="Times New Roman" w:eastAsia="標楷體" w:hAnsi="Times New Roman" w:cs="Times New Roman" w:hint="eastAsia"/>
          <w:color w:val="000000" w:themeColor="text1"/>
        </w:rPr>
        <w:t>學習領域評量</w:t>
      </w:r>
      <w:r w:rsidR="005B3EA3" w:rsidRPr="00305A85">
        <w:rPr>
          <w:rFonts w:ascii="Times New Roman" w:eastAsia="標楷體" w:hAnsi="Times New Roman" w:cs="Times New Roman"/>
          <w:color w:val="000000" w:themeColor="text1"/>
        </w:rPr>
        <w:t>，依下列規定辦理：</w:t>
      </w:r>
    </w:p>
    <w:p w:rsidR="00EA6AEF" w:rsidRPr="00305A85" w:rsidRDefault="004C0B9B" w:rsidP="00B919B5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305A85">
        <w:rPr>
          <w:rFonts w:ascii="Times New Roman" w:eastAsia="標楷體" w:hAnsi="Times New Roman" w:cs="Times New Roman"/>
          <w:color w:val="000000" w:themeColor="text1"/>
        </w:rPr>
        <w:t>集中式</w:t>
      </w:r>
      <w:r w:rsidR="005B3EA3" w:rsidRPr="00305A85">
        <w:rPr>
          <w:rFonts w:ascii="Times New Roman" w:eastAsia="標楷體" w:hAnsi="Times New Roman" w:cs="Times New Roman"/>
          <w:color w:val="000000" w:themeColor="text1"/>
        </w:rPr>
        <w:t>特教班學生</w:t>
      </w:r>
      <w:r w:rsidR="00DF388B" w:rsidRPr="00305A85">
        <w:rPr>
          <w:rFonts w:ascii="Times New Roman" w:eastAsia="標楷體" w:hAnsi="Times New Roman" w:cs="Times New Roman"/>
          <w:color w:val="000000" w:themeColor="text1"/>
        </w:rPr>
        <w:t>，其成績評量依下列說明</w:t>
      </w:r>
      <w:r w:rsidR="00EA6AEF" w:rsidRPr="00305A85">
        <w:rPr>
          <w:rFonts w:ascii="Times New Roman" w:eastAsia="標楷體" w:hAnsi="Times New Roman" w:cs="Times New Roman" w:hint="eastAsia"/>
          <w:color w:val="000000" w:themeColor="text1"/>
        </w:rPr>
        <w:t>：</w:t>
      </w:r>
    </w:p>
    <w:p w:rsidR="005B3EA3" w:rsidRPr="00305A85" w:rsidRDefault="00EA6AEF" w:rsidP="00EA6AEF">
      <w:pPr>
        <w:pStyle w:val="a3"/>
        <w:ind w:leftChars="0" w:left="960"/>
        <w:rPr>
          <w:rFonts w:ascii="Times New Roman" w:eastAsia="標楷體" w:hAnsi="Times New Roman" w:cs="Times New Roman"/>
          <w:color w:val="000000" w:themeColor="text1"/>
        </w:rPr>
      </w:pPr>
      <w:r w:rsidRPr="00305A85">
        <w:rPr>
          <w:rFonts w:ascii="Times New Roman" w:eastAsia="標楷體" w:hAnsi="Times New Roman" w:cs="Times New Roman"/>
          <w:color w:val="000000" w:themeColor="text1"/>
        </w:rPr>
        <w:t>由</w:t>
      </w:r>
      <w:r w:rsidRPr="00305A85">
        <w:rPr>
          <w:rFonts w:ascii="Times New Roman" w:eastAsia="標楷體" w:hAnsi="Times New Roman" w:cs="Times New Roman" w:hint="eastAsia"/>
          <w:color w:val="000000" w:themeColor="text1"/>
        </w:rPr>
        <w:t>任課</w:t>
      </w:r>
      <w:r w:rsidR="005B3EA3" w:rsidRPr="00305A85">
        <w:rPr>
          <w:rFonts w:ascii="Times New Roman" w:eastAsia="標楷體" w:hAnsi="Times New Roman" w:cs="Times New Roman"/>
          <w:color w:val="000000" w:themeColor="text1"/>
        </w:rPr>
        <w:t>教師視學生能力現況，依</w:t>
      </w:r>
      <w:r w:rsidR="00B919B5" w:rsidRPr="00305A85">
        <w:rPr>
          <w:rFonts w:ascii="標楷體" w:eastAsia="標楷體" w:hAnsi="標楷體"/>
          <w:color w:val="000000" w:themeColor="text1"/>
        </w:rPr>
        <w:t>十二年國民基本教育特殊教育課程實施規範</w:t>
      </w:r>
      <w:r w:rsidR="00B919B5" w:rsidRPr="00305A85">
        <w:rPr>
          <w:rFonts w:ascii="標楷體" w:eastAsia="標楷體" w:hAnsi="標楷體" w:hint="eastAsia"/>
          <w:color w:val="000000" w:themeColor="text1"/>
        </w:rPr>
        <w:t>及十二年國民基本教育身心障礙相關之特殊需求領域課程綱要</w:t>
      </w:r>
      <w:r w:rsidR="005B3EA3" w:rsidRPr="00305A85">
        <w:rPr>
          <w:rFonts w:ascii="Times New Roman" w:eastAsia="標楷體" w:hAnsi="Times New Roman" w:cs="Times New Roman"/>
          <w:color w:val="000000" w:themeColor="text1"/>
        </w:rPr>
        <w:t>規定之領域內容</w:t>
      </w:r>
      <w:r w:rsidRPr="00305A85">
        <w:rPr>
          <w:rFonts w:ascii="Times New Roman" w:eastAsia="標楷體" w:hAnsi="Times New Roman" w:cs="Times New Roman"/>
          <w:color w:val="000000" w:themeColor="text1"/>
        </w:rPr>
        <w:t>，</w:t>
      </w:r>
      <w:r w:rsidR="00AA0222" w:rsidRPr="00305A85">
        <w:rPr>
          <w:rFonts w:ascii="Times New Roman" w:eastAsia="標楷體" w:hAnsi="Times New Roman" w:cs="Times New Roman"/>
          <w:color w:val="000000" w:themeColor="text1"/>
        </w:rPr>
        <w:t>訂定</w:t>
      </w:r>
      <w:r w:rsidR="00F663D8" w:rsidRPr="00305A85">
        <w:rPr>
          <w:rFonts w:ascii="Times New Roman" w:eastAsia="標楷體" w:hAnsi="Times New Roman" w:cs="Times New Roman" w:hint="eastAsia"/>
          <w:color w:val="000000" w:themeColor="text1"/>
        </w:rPr>
        <w:t>I</w:t>
      </w:r>
      <w:r w:rsidR="00F663D8" w:rsidRPr="00305A85">
        <w:rPr>
          <w:rFonts w:ascii="Times New Roman" w:eastAsia="標楷體" w:hAnsi="Times New Roman" w:cs="Times New Roman"/>
          <w:color w:val="000000" w:themeColor="text1"/>
        </w:rPr>
        <w:t>EP</w:t>
      </w:r>
      <w:r w:rsidR="00AA0222" w:rsidRPr="00305A85">
        <w:rPr>
          <w:rFonts w:ascii="Times New Roman" w:eastAsia="標楷體" w:hAnsi="Times New Roman" w:cs="Times New Roman"/>
          <w:color w:val="000000" w:themeColor="text1"/>
        </w:rPr>
        <w:t>並實施評量。</w:t>
      </w:r>
    </w:p>
    <w:p w:rsidR="00B65A95" w:rsidRPr="00305A85" w:rsidRDefault="00B65A95" w:rsidP="00B65A95">
      <w:pPr>
        <w:pStyle w:val="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標楷體" w:eastAsia="標楷體" w:hAnsi="標楷體" w:cs="Calibri"/>
          <w:color w:val="000000" w:themeColor="text1"/>
        </w:rPr>
      </w:pPr>
      <w:r w:rsidRPr="00305A85">
        <w:rPr>
          <w:rFonts w:ascii="標楷體" w:eastAsia="標楷體" w:hAnsi="標楷體" w:cs="Calibri" w:hint="eastAsia"/>
          <w:color w:val="000000" w:themeColor="text1"/>
        </w:rPr>
        <w:t>分散式資源班學生，其成績評量依下列說明：</w:t>
      </w:r>
    </w:p>
    <w:p w:rsidR="00B65A95" w:rsidRPr="00305A85" w:rsidRDefault="00B65A95" w:rsidP="00B65A95">
      <w:pPr>
        <w:pStyle w:val="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標楷體" w:eastAsia="標楷體" w:hAnsi="標楷體" w:cs="Calibri"/>
          <w:color w:val="000000" w:themeColor="text1"/>
        </w:rPr>
      </w:pPr>
      <w:r w:rsidRPr="00305A85">
        <w:rPr>
          <w:rFonts w:ascii="標楷體" w:eastAsia="標楷體" w:hAnsi="標楷體" w:cs="Calibri" w:hint="eastAsia"/>
          <w:color w:val="000000" w:themeColor="text1"/>
        </w:rPr>
        <w:t>平時評量成績：</w:t>
      </w:r>
    </w:p>
    <w:p w:rsidR="00B65A95" w:rsidRPr="00305A85" w:rsidRDefault="00B65A95" w:rsidP="00B65A95">
      <w:pPr>
        <w:pStyle w:val="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標楷體" w:eastAsia="標楷體" w:hAnsi="標楷體" w:cs="Calibri"/>
          <w:color w:val="000000" w:themeColor="text1"/>
        </w:rPr>
      </w:pPr>
      <w:r w:rsidRPr="00305A85">
        <w:rPr>
          <w:rFonts w:ascii="標楷體" w:eastAsia="標楷體" w:hAnsi="標楷體" w:cs="Calibri" w:hint="eastAsia"/>
          <w:color w:val="000000" w:themeColor="text1"/>
        </w:rPr>
        <w:t>完全抽離課程：資源班</w:t>
      </w:r>
      <w:r w:rsidR="005B158C" w:rsidRPr="00305A85">
        <w:rPr>
          <w:rFonts w:ascii="標楷體" w:eastAsia="標楷體" w:hAnsi="標楷體" w:cs="Calibri" w:hint="eastAsia"/>
          <w:color w:val="000000" w:themeColor="text1"/>
        </w:rPr>
        <w:t>教師</w:t>
      </w:r>
      <w:r w:rsidRPr="00305A85">
        <w:rPr>
          <w:rFonts w:ascii="標楷體" w:eastAsia="標楷體" w:hAnsi="標楷體" w:cs="Calibri" w:hint="eastAsia"/>
          <w:color w:val="000000" w:themeColor="text1"/>
        </w:rPr>
        <w:t>應設計個別評量以紀錄學生日常學習狀況，其評量結果</w:t>
      </w:r>
      <w:r w:rsidR="005B158C" w:rsidRPr="00305A85">
        <w:rPr>
          <w:rFonts w:ascii="標楷體" w:eastAsia="標楷體" w:hAnsi="標楷體" w:cs="Calibri" w:hint="eastAsia"/>
          <w:color w:val="000000" w:themeColor="text1"/>
        </w:rPr>
        <w:t>作為</w:t>
      </w:r>
      <w:r w:rsidRPr="00305A85">
        <w:rPr>
          <w:rFonts w:ascii="標楷體" w:eastAsia="標楷體" w:hAnsi="標楷體" w:cs="Calibri" w:hint="eastAsia"/>
          <w:color w:val="000000" w:themeColor="text1"/>
        </w:rPr>
        <w:t>學生原班該科平時評量成績。</w:t>
      </w:r>
    </w:p>
    <w:p w:rsidR="00305A85" w:rsidRDefault="00B65A95" w:rsidP="00305A85">
      <w:pPr>
        <w:pStyle w:val="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標楷體" w:eastAsia="標楷體" w:hAnsi="標楷體" w:cs="Calibri"/>
          <w:color w:val="000000" w:themeColor="text1"/>
        </w:rPr>
      </w:pPr>
      <w:r w:rsidRPr="00305A85">
        <w:rPr>
          <w:rFonts w:ascii="標楷體" w:eastAsia="標楷體" w:hAnsi="標楷體" w:cs="Calibri" w:hint="eastAsia"/>
          <w:color w:val="000000" w:themeColor="text1"/>
        </w:rPr>
        <w:t>部分抽離課程：</w:t>
      </w:r>
    </w:p>
    <w:p w:rsidR="00305A85" w:rsidRDefault="000208DA" w:rsidP="00305A85">
      <w:pPr>
        <w:pStyle w:val="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標楷體" w:eastAsia="標楷體" w:hAnsi="標楷體" w:cs="Calibri"/>
          <w:color w:val="000000" w:themeColor="text1"/>
        </w:rPr>
      </w:pPr>
      <w:r w:rsidRPr="00305A85">
        <w:rPr>
          <w:rFonts w:ascii="標楷體" w:eastAsia="標楷體" w:hAnsi="標楷體" w:cs="Calibri" w:hint="eastAsia"/>
          <w:color w:val="000000" w:themeColor="text1"/>
        </w:rPr>
        <w:t>由資源班</w:t>
      </w:r>
      <w:r w:rsidR="00F663D8" w:rsidRPr="00305A85">
        <w:rPr>
          <w:rFonts w:ascii="標楷體" w:eastAsia="標楷體" w:hAnsi="標楷體" w:cs="Calibri" w:hint="eastAsia"/>
          <w:color w:val="000000" w:themeColor="text1"/>
        </w:rPr>
        <w:t>教師</w:t>
      </w:r>
      <w:r w:rsidRPr="00305A85">
        <w:rPr>
          <w:rFonts w:ascii="標楷體" w:eastAsia="標楷體" w:hAnsi="標楷體" w:cs="Calibri" w:hint="eastAsia"/>
          <w:color w:val="000000" w:themeColor="text1"/>
        </w:rPr>
        <w:t>及普通班任課教師各自評量</w:t>
      </w:r>
      <w:r w:rsidR="00F663D8" w:rsidRPr="00305A85">
        <w:rPr>
          <w:rFonts w:ascii="標楷體" w:eastAsia="標楷體" w:hAnsi="標楷體" w:cs="Calibri" w:hint="eastAsia"/>
          <w:color w:val="000000" w:themeColor="text1"/>
        </w:rPr>
        <w:t>。</w:t>
      </w:r>
    </w:p>
    <w:p w:rsidR="00305A85" w:rsidRDefault="000208DA" w:rsidP="00305A85">
      <w:pPr>
        <w:pStyle w:val="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標楷體" w:eastAsia="標楷體" w:hAnsi="標楷體" w:cs="Calibri"/>
          <w:color w:val="000000" w:themeColor="text1"/>
        </w:rPr>
      </w:pPr>
      <w:r w:rsidRPr="00305A85">
        <w:rPr>
          <w:rFonts w:ascii="標楷體" w:eastAsia="標楷體" w:hAnsi="標楷體" w:cs="Calibri" w:hint="eastAsia"/>
          <w:color w:val="000000" w:themeColor="text1"/>
        </w:rPr>
        <w:lastRenderedPageBreak/>
        <w:t>普通班教師評量該生於原班上課學習態度、</w:t>
      </w:r>
      <w:r w:rsidR="00657B78" w:rsidRPr="00305A85">
        <w:rPr>
          <w:rFonts w:ascii="標楷體" w:eastAsia="標楷體" w:hAnsi="標楷體" w:cs="Calibri" w:hint="eastAsia"/>
          <w:color w:val="000000" w:themeColor="text1"/>
        </w:rPr>
        <w:t>出缺席</w:t>
      </w:r>
      <w:r w:rsidRPr="00305A85">
        <w:rPr>
          <w:rFonts w:ascii="標楷體" w:eastAsia="標楷體" w:hAnsi="標楷體" w:cs="Calibri" w:hint="eastAsia"/>
          <w:color w:val="000000" w:themeColor="text1"/>
        </w:rPr>
        <w:t>、</w:t>
      </w:r>
      <w:r w:rsidR="00584FD7" w:rsidRPr="00305A85">
        <w:rPr>
          <w:rFonts w:ascii="標楷體" w:eastAsia="標楷體" w:hAnsi="標楷體" w:cs="Calibri" w:hint="eastAsia"/>
          <w:color w:val="000000" w:themeColor="text1"/>
        </w:rPr>
        <w:t>人際互動</w:t>
      </w:r>
      <w:r w:rsidR="00F663D8" w:rsidRPr="00305A85">
        <w:rPr>
          <w:rFonts w:ascii="標楷體" w:eastAsia="標楷體" w:hAnsi="標楷體" w:cs="Calibri" w:hint="eastAsia"/>
          <w:color w:val="000000" w:themeColor="text1"/>
        </w:rPr>
        <w:t>及作業繳交情況等</w:t>
      </w:r>
      <w:r w:rsidR="00305A85">
        <w:rPr>
          <w:rFonts w:ascii="標楷體" w:eastAsia="標楷體" w:hAnsi="標楷體" w:cs="Calibri" w:hint="eastAsia"/>
          <w:color w:val="000000" w:themeColor="text1"/>
        </w:rPr>
        <w:t>。</w:t>
      </w:r>
    </w:p>
    <w:p w:rsidR="00305A85" w:rsidRDefault="000208DA" w:rsidP="00305A85">
      <w:pPr>
        <w:pStyle w:val="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標楷體" w:eastAsia="標楷體" w:hAnsi="標楷體" w:cs="Calibri"/>
          <w:color w:val="000000" w:themeColor="text1"/>
        </w:rPr>
      </w:pPr>
      <w:r w:rsidRPr="00305A85">
        <w:rPr>
          <w:rFonts w:ascii="標楷體" w:eastAsia="標楷體" w:hAnsi="標楷體" w:cs="Calibri" w:hint="eastAsia"/>
          <w:color w:val="000000" w:themeColor="text1"/>
        </w:rPr>
        <w:t>成績</w:t>
      </w:r>
      <w:r w:rsidR="00F1786B" w:rsidRPr="00305A85">
        <w:rPr>
          <w:rFonts w:ascii="標楷體" w:eastAsia="標楷體" w:hAnsi="標楷體" w:cs="Calibri" w:hint="eastAsia"/>
          <w:color w:val="000000" w:themeColor="text1"/>
        </w:rPr>
        <w:t>評量</w:t>
      </w:r>
      <w:r w:rsidR="00F663D8" w:rsidRPr="00305A85">
        <w:rPr>
          <w:rFonts w:ascii="標楷體" w:eastAsia="標楷體" w:hAnsi="標楷體" w:cs="Calibri" w:hint="eastAsia"/>
          <w:color w:val="000000" w:themeColor="text1"/>
        </w:rPr>
        <w:t>依上課節數加權計算</w:t>
      </w:r>
      <w:r w:rsidRPr="00305A85">
        <w:rPr>
          <w:rFonts w:ascii="標楷體" w:eastAsia="標楷體" w:hAnsi="標楷體" w:cs="Calibri" w:hint="eastAsia"/>
          <w:color w:val="000000" w:themeColor="text1"/>
        </w:rPr>
        <w:t>或訂定普通班及資源班成績合適比例。</w:t>
      </w:r>
      <w:r w:rsidR="00D56313" w:rsidRPr="00305A85">
        <w:rPr>
          <w:rFonts w:ascii="標楷體" w:eastAsia="標楷體" w:hAnsi="標楷體" w:cs="Calibri" w:hint="eastAsia"/>
          <w:color w:val="000000" w:themeColor="text1"/>
        </w:rPr>
        <w:t>成績評量比例如下</w:t>
      </w:r>
      <w:r w:rsidR="00F663D8" w:rsidRPr="00305A85">
        <w:rPr>
          <w:rFonts w:ascii="標楷體" w:eastAsia="標楷體" w:hAnsi="標楷體" w:cs="Calibri" w:hint="eastAsia"/>
          <w:color w:val="000000" w:themeColor="text1"/>
        </w:rPr>
        <w:t>：</w:t>
      </w:r>
    </w:p>
    <w:p w:rsidR="00305A85" w:rsidRDefault="00584FD7" w:rsidP="00305A85">
      <w:pPr>
        <w:pStyle w:val="Web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標楷體" w:eastAsia="標楷體" w:hAnsi="標楷體" w:cs="Calibri"/>
          <w:color w:val="000000" w:themeColor="text1"/>
        </w:rPr>
      </w:pPr>
      <w:r w:rsidRPr="00305A85">
        <w:rPr>
          <w:rFonts w:ascii="標楷體" w:eastAsia="標楷體" w:hAnsi="標楷體" w:cs="Calibri" w:hint="eastAsia"/>
          <w:color w:val="000000" w:themeColor="text1"/>
        </w:rPr>
        <w:t>課程總節數為二節，</w:t>
      </w:r>
      <w:r w:rsidR="000208DA" w:rsidRPr="00305A85">
        <w:rPr>
          <w:rFonts w:ascii="標楷體" w:eastAsia="標楷體" w:hAnsi="標楷體" w:cs="Calibri" w:hint="eastAsia"/>
          <w:color w:val="000000" w:themeColor="text1"/>
        </w:rPr>
        <w:t>資源班抽離一節，原班課程一節，資源班教師進行多元評量，</w:t>
      </w:r>
      <w:r w:rsidR="00F663D8" w:rsidRPr="00305A85">
        <w:rPr>
          <w:rFonts w:ascii="標楷體" w:eastAsia="標楷體" w:hAnsi="標楷體" w:cs="Calibri" w:hint="eastAsia"/>
          <w:color w:val="000000" w:themeColor="text1"/>
        </w:rPr>
        <w:t>占</w:t>
      </w:r>
      <w:r w:rsidR="000208DA" w:rsidRPr="00305A85">
        <w:rPr>
          <w:rFonts w:ascii="標楷體" w:eastAsia="標楷體" w:hAnsi="標楷體" w:cs="Calibri" w:hint="eastAsia"/>
          <w:color w:val="000000" w:themeColor="text1"/>
        </w:rPr>
        <w:t>平時成績</w:t>
      </w:r>
      <w:r w:rsidR="000208DA" w:rsidRPr="00305A85">
        <w:rPr>
          <w:rFonts w:ascii="Times New Roman" w:hAnsi="Times New Roman" w:cs="Times New Roman"/>
          <w:color w:val="000000" w:themeColor="text1"/>
        </w:rPr>
        <w:t> 50</w:t>
      </w:r>
      <w:r w:rsidR="000208DA" w:rsidRPr="00305A85">
        <w:rPr>
          <w:rFonts w:ascii="標楷體" w:eastAsia="標楷體" w:hAnsi="標楷體" w:cs="Calibri" w:hint="eastAsia"/>
          <w:color w:val="000000" w:themeColor="text1"/>
        </w:rPr>
        <w:t>％；普通班教師進行多元評量，</w:t>
      </w:r>
      <w:r w:rsidR="00F663D8" w:rsidRPr="00305A85">
        <w:rPr>
          <w:rFonts w:ascii="標楷體" w:eastAsia="標楷體" w:hAnsi="標楷體" w:cs="Calibri" w:hint="eastAsia"/>
          <w:color w:val="000000" w:themeColor="text1"/>
        </w:rPr>
        <w:t>占</w:t>
      </w:r>
      <w:r w:rsidR="000208DA" w:rsidRPr="00305A85">
        <w:rPr>
          <w:rFonts w:ascii="標楷體" w:eastAsia="標楷體" w:hAnsi="標楷體" w:cs="Calibri" w:hint="eastAsia"/>
          <w:color w:val="000000" w:themeColor="text1"/>
        </w:rPr>
        <w:t>平時成績</w:t>
      </w:r>
      <w:r w:rsidR="000208DA" w:rsidRPr="00305A85">
        <w:rPr>
          <w:rFonts w:ascii="Times New Roman" w:hAnsi="Times New Roman" w:cs="Times New Roman"/>
          <w:color w:val="000000" w:themeColor="text1"/>
        </w:rPr>
        <w:t> 50</w:t>
      </w:r>
      <w:r w:rsidR="000208DA" w:rsidRPr="00305A85">
        <w:rPr>
          <w:rFonts w:ascii="標楷體" w:eastAsia="標楷體" w:hAnsi="標楷體" w:cs="Calibri" w:hint="eastAsia"/>
          <w:color w:val="000000" w:themeColor="text1"/>
        </w:rPr>
        <w:t>％。</w:t>
      </w:r>
    </w:p>
    <w:p w:rsidR="00305A85" w:rsidRDefault="00584FD7" w:rsidP="00305A85">
      <w:pPr>
        <w:pStyle w:val="Web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標楷體" w:eastAsia="標楷體" w:hAnsi="標楷體" w:cs="Calibri"/>
          <w:color w:val="000000" w:themeColor="text1"/>
        </w:rPr>
      </w:pPr>
      <w:r w:rsidRPr="00305A85">
        <w:rPr>
          <w:rFonts w:ascii="標楷體" w:eastAsia="標楷體" w:hAnsi="標楷體" w:cs="Calibri" w:hint="eastAsia"/>
          <w:color w:val="000000" w:themeColor="text1"/>
        </w:rPr>
        <w:t>課程總節數為三節，資源班抽離二節，原班課程一節，資源班教師進行多元評量，</w:t>
      </w:r>
      <w:r w:rsidR="00F663D8" w:rsidRPr="00305A85">
        <w:rPr>
          <w:rFonts w:ascii="標楷體" w:eastAsia="標楷體" w:hAnsi="標楷體" w:cs="Calibri" w:hint="eastAsia"/>
          <w:color w:val="000000" w:themeColor="text1"/>
        </w:rPr>
        <w:t>占</w:t>
      </w:r>
      <w:r w:rsidRPr="00305A85">
        <w:rPr>
          <w:rFonts w:ascii="標楷體" w:eastAsia="標楷體" w:hAnsi="標楷體" w:cs="Calibri" w:hint="eastAsia"/>
          <w:color w:val="000000" w:themeColor="text1"/>
        </w:rPr>
        <w:t>平時成績</w:t>
      </w:r>
      <w:r w:rsidRPr="00305A85">
        <w:rPr>
          <w:rFonts w:ascii="Times New Roman" w:hAnsi="Times New Roman" w:cs="Times New Roman"/>
          <w:color w:val="000000" w:themeColor="text1"/>
        </w:rPr>
        <w:t> 60</w:t>
      </w:r>
      <w:r w:rsidRPr="00305A85">
        <w:rPr>
          <w:rFonts w:ascii="標楷體" w:eastAsia="標楷體" w:hAnsi="標楷體" w:cs="Calibri" w:hint="eastAsia"/>
          <w:color w:val="000000" w:themeColor="text1"/>
        </w:rPr>
        <w:t>％；普通班教師進行多元評量，</w:t>
      </w:r>
      <w:r w:rsidR="00F663D8" w:rsidRPr="00305A85">
        <w:rPr>
          <w:rFonts w:ascii="標楷體" w:eastAsia="標楷體" w:hAnsi="標楷體" w:cs="Calibri" w:hint="eastAsia"/>
          <w:color w:val="000000" w:themeColor="text1"/>
        </w:rPr>
        <w:t>占</w:t>
      </w:r>
      <w:r w:rsidRPr="00305A85">
        <w:rPr>
          <w:rFonts w:ascii="標楷體" w:eastAsia="標楷體" w:hAnsi="標楷體" w:cs="Calibri" w:hint="eastAsia"/>
          <w:color w:val="000000" w:themeColor="text1"/>
        </w:rPr>
        <w:t>平時成績</w:t>
      </w:r>
      <w:r w:rsidRPr="00305A85">
        <w:rPr>
          <w:rFonts w:ascii="Times New Roman" w:hAnsi="Times New Roman" w:cs="Times New Roman"/>
          <w:color w:val="000000" w:themeColor="text1"/>
        </w:rPr>
        <w:t> 40</w:t>
      </w:r>
      <w:r w:rsidRPr="00305A85">
        <w:rPr>
          <w:rFonts w:ascii="標楷體" w:eastAsia="標楷體" w:hAnsi="標楷體" w:cs="Calibri" w:hint="eastAsia"/>
          <w:color w:val="000000" w:themeColor="text1"/>
        </w:rPr>
        <w:t>％。</w:t>
      </w:r>
    </w:p>
    <w:p w:rsidR="00B65A95" w:rsidRPr="00305A85" w:rsidRDefault="00584FD7" w:rsidP="00305A85">
      <w:pPr>
        <w:pStyle w:val="Web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標楷體" w:eastAsia="標楷體" w:hAnsi="標楷體" w:cs="Calibri"/>
          <w:color w:val="000000" w:themeColor="text1"/>
        </w:rPr>
      </w:pPr>
      <w:r w:rsidRPr="00305A85">
        <w:rPr>
          <w:rFonts w:ascii="標楷體" w:eastAsia="標楷體" w:hAnsi="標楷體" w:cs="Calibri" w:hint="eastAsia"/>
          <w:color w:val="000000" w:themeColor="text1"/>
        </w:rPr>
        <w:t>課程總節數為三節，資源班抽離一節，原班課程二節，資源班教師進行多元評量，</w:t>
      </w:r>
      <w:r w:rsidR="00F663D8" w:rsidRPr="00305A85">
        <w:rPr>
          <w:rFonts w:ascii="標楷體" w:eastAsia="標楷體" w:hAnsi="標楷體" w:cs="Calibri" w:hint="eastAsia"/>
          <w:color w:val="000000" w:themeColor="text1"/>
        </w:rPr>
        <w:t>占</w:t>
      </w:r>
      <w:r w:rsidRPr="00305A85">
        <w:rPr>
          <w:rFonts w:ascii="標楷體" w:eastAsia="標楷體" w:hAnsi="標楷體" w:cs="Calibri" w:hint="eastAsia"/>
          <w:color w:val="000000" w:themeColor="text1"/>
        </w:rPr>
        <w:t>平時成績</w:t>
      </w:r>
      <w:r w:rsidRPr="00305A85">
        <w:rPr>
          <w:rFonts w:ascii="Times New Roman" w:hAnsi="Times New Roman" w:cs="Times New Roman"/>
          <w:color w:val="000000" w:themeColor="text1"/>
        </w:rPr>
        <w:t> 40</w:t>
      </w:r>
      <w:r w:rsidRPr="00305A85">
        <w:rPr>
          <w:rFonts w:ascii="標楷體" w:eastAsia="標楷體" w:hAnsi="標楷體" w:cs="Calibri" w:hint="eastAsia"/>
          <w:color w:val="000000" w:themeColor="text1"/>
        </w:rPr>
        <w:t>％；普通班教師進行多元評量，</w:t>
      </w:r>
      <w:r w:rsidR="00F663D8" w:rsidRPr="00305A85">
        <w:rPr>
          <w:rFonts w:ascii="標楷體" w:eastAsia="標楷體" w:hAnsi="標楷體" w:cs="Calibri" w:hint="eastAsia"/>
          <w:color w:val="000000" w:themeColor="text1"/>
        </w:rPr>
        <w:t>占</w:t>
      </w:r>
      <w:r w:rsidRPr="00305A85">
        <w:rPr>
          <w:rFonts w:ascii="標楷體" w:eastAsia="標楷體" w:hAnsi="標楷體" w:cs="Calibri" w:hint="eastAsia"/>
          <w:color w:val="000000" w:themeColor="text1"/>
        </w:rPr>
        <w:t>平時成績</w:t>
      </w:r>
      <w:r w:rsidRPr="00305A85">
        <w:rPr>
          <w:rFonts w:ascii="Times New Roman" w:hAnsi="Times New Roman" w:cs="Times New Roman"/>
          <w:color w:val="000000" w:themeColor="text1"/>
        </w:rPr>
        <w:t> 60</w:t>
      </w:r>
      <w:r w:rsidRPr="00305A85">
        <w:rPr>
          <w:rFonts w:ascii="標楷體" w:eastAsia="標楷體" w:hAnsi="標楷體" w:cs="Calibri" w:hint="eastAsia"/>
          <w:color w:val="000000" w:themeColor="text1"/>
        </w:rPr>
        <w:t>％。</w:t>
      </w:r>
    </w:p>
    <w:p w:rsidR="00B65A95" w:rsidRPr="00305A85" w:rsidRDefault="00B65A95" w:rsidP="00B65A95">
      <w:pPr>
        <w:pStyle w:val="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標楷體" w:eastAsia="標楷體" w:hAnsi="標楷體" w:cs="Calibri"/>
          <w:color w:val="000000" w:themeColor="text1"/>
        </w:rPr>
      </w:pPr>
      <w:r w:rsidRPr="00305A85">
        <w:rPr>
          <w:rFonts w:ascii="標楷體" w:eastAsia="標楷體" w:hAnsi="標楷體" w:cs="Calibri" w:hint="eastAsia"/>
          <w:color w:val="000000" w:themeColor="text1"/>
        </w:rPr>
        <w:t>定期評量（以下稱段考）成績：</w:t>
      </w:r>
    </w:p>
    <w:p w:rsidR="00B65A95" w:rsidRPr="00305A85" w:rsidRDefault="005B158C" w:rsidP="00B65A95">
      <w:pPr>
        <w:pStyle w:val="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標楷體" w:eastAsia="標楷體" w:hAnsi="標楷體" w:cs="Calibri"/>
          <w:color w:val="000000" w:themeColor="text1"/>
        </w:rPr>
      </w:pPr>
      <w:r w:rsidRPr="00305A85">
        <w:rPr>
          <w:rFonts w:ascii="標楷體" w:eastAsia="標楷體" w:hAnsi="標楷體" w:cs="Calibri" w:hint="eastAsia"/>
          <w:color w:val="000000" w:themeColor="text1"/>
        </w:rPr>
        <w:t>完全抽離課程：段考試卷由資源班教師視</w:t>
      </w:r>
      <w:r w:rsidR="00B65A95" w:rsidRPr="00305A85">
        <w:rPr>
          <w:rFonts w:ascii="標楷體" w:eastAsia="標楷體" w:hAnsi="標楷體" w:cs="Calibri" w:hint="eastAsia"/>
          <w:color w:val="000000" w:themeColor="text1"/>
        </w:rPr>
        <w:t>學生狀況</w:t>
      </w:r>
      <w:r w:rsidRPr="00305A85">
        <w:rPr>
          <w:rFonts w:ascii="標楷體" w:eastAsia="標楷體" w:hAnsi="標楷體" w:cs="Calibri" w:hint="eastAsia"/>
          <w:color w:val="000000" w:themeColor="text1"/>
        </w:rPr>
        <w:t>實施</w:t>
      </w:r>
      <w:r w:rsidR="00B65A95" w:rsidRPr="00305A85">
        <w:rPr>
          <w:rFonts w:ascii="標楷體" w:eastAsia="標楷體" w:hAnsi="標楷體" w:cs="Calibri" w:hint="eastAsia"/>
          <w:color w:val="000000" w:themeColor="text1"/>
        </w:rPr>
        <w:t>多元評量調整</w:t>
      </w:r>
      <w:r w:rsidRPr="00305A85">
        <w:rPr>
          <w:rFonts w:ascii="標楷體" w:eastAsia="標楷體" w:hAnsi="標楷體" w:cs="Calibri" w:hint="eastAsia"/>
          <w:color w:val="000000" w:themeColor="text1"/>
        </w:rPr>
        <w:t>，於原班段考時間應考，並</w:t>
      </w:r>
      <w:r w:rsidR="00584FD7" w:rsidRPr="00305A85">
        <w:rPr>
          <w:rFonts w:ascii="標楷體" w:eastAsia="標楷體" w:hAnsi="標楷體" w:cs="Calibri" w:hint="eastAsia"/>
          <w:color w:val="000000" w:themeColor="text1"/>
        </w:rPr>
        <w:t>由資源班教師評量</w:t>
      </w:r>
      <w:r w:rsidRPr="00305A85">
        <w:rPr>
          <w:rFonts w:ascii="標楷體" w:eastAsia="標楷體" w:hAnsi="標楷體" w:cs="Calibri" w:hint="eastAsia"/>
          <w:color w:val="000000" w:themeColor="text1"/>
        </w:rPr>
        <w:t>學生</w:t>
      </w:r>
      <w:r w:rsidR="00B65A95" w:rsidRPr="00305A85">
        <w:rPr>
          <w:rFonts w:ascii="標楷體" w:eastAsia="標楷體" w:hAnsi="標楷體" w:cs="Calibri" w:hint="eastAsia"/>
          <w:color w:val="000000" w:themeColor="text1"/>
        </w:rPr>
        <w:t>段考成績。</w:t>
      </w:r>
      <w:r w:rsidR="00E61165" w:rsidRPr="00305A85">
        <w:rPr>
          <w:rFonts w:ascii="標楷體" w:eastAsia="標楷體" w:hAnsi="標楷體" w:cs="Calibri" w:hint="eastAsia"/>
          <w:color w:val="000000" w:themeColor="text1"/>
        </w:rPr>
        <w:t>學</w:t>
      </w:r>
      <w:r w:rsidR="000B59ED" w:rsidRPr="00305A85">
        <w:rPr>
          <w:rFonts w:ascii="標楷體" w:eastAsia="標楷體" w:hAnsi="標楷體" w:cs="Calibri" w:hint="eastAsia"/>
          <w:color w:val="000000" w:themeColor="text1"/>
        </w:rPr>
        <w:t>生於資源班成績</w:t>
      </w:r>
      <w:r w:rsidR="00EB3B8A" w:rsidRPr="00305A85">
        <w:rPr>
          <w:rFonts w:ascii="標楷體" w:eastAsia="標楷體" w:hAnsi="標楷體" w:cs="Calibri" w:hint="eastAsia"/>
          <w:color w:val="000000" w:themeColor="text1"/>
        </w:rPr>
        <w:t>通過IEP所設定之評量標準，</w:t>
      </w:r>
      <w:r w:rsidR="000B59ED" w:rsidRPr="00305A85">
        <w:rPr>
          <w:rFonts w:ascii="標楷體" w:eastAsia="標楷體" w:hAnsi="標楷體" w:cs="Calibri" w:hint="eastAsia"/>
          <w:color w:val="000000" w:themeColor="text1"/>
        </w:rPr>
        <w:t>原班成績</w:t>
      </w:r>
      <w:r w:rsidR="009C146B">
        <w:rPr>
          <w:rFonts w:ascii="標楷體" w:eastAsia="標楷體" w:hAnsi="標楷體" w:cs="Calibri" w:hint="eastAsia"/>
          <w:color w:val="000000" w:themeColor="text1"/>
        </w:rPr>
        <w:t>則登錄為及格分</w:t>
      </w:r>
      <w:r w:rsidR="000B59ED" w:rsidRPr="00305A85">
        <w:rPr>
          <w:rFonts w:ascii="標楷體" w:eastAsia="標楷體" w:hAnsi="標楷體" w:cs="Calibri" w:hint="eastAsia"/>
          <w:color w:val="000000" w:themeColor="text1"/>
        </w:rPr>
        <w:t>。</w:t>
      </w:r>
    </w:p>
    <w:p w:rsidR="00B65A95" w:rsidRPr="00305A85" w:rsidRDefault="00B65A95" w:rsidP="00B65A95">
      <w:pPr>
        <w:pStyle w:val="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標楷體" w:eastAsia="標楷體" w:hAnsi="標楷體" w:cs="Calibri"/>
          <w:color w:val="000000" w:themeColor="text1"/>
        </w:rPr>
      </w:pPr>
      <w:r w:rsidRPr="00305A85">
        <w:rPr>
          <w:rFonts w:ascii="標楷體" w:eastAsia="標楷體" w:hAnsi="標楷體" w:cs="Calibri" w:hint="eastAsia"/>
          <w:color w:val="000000" w:themeColor="text1"/>
        </w:rPr>
        <w:t>外加與部分抽離課程</w:t>
      </w:r>
      <w:r w:rsidR="00F663D8" w:rsidRPr="00305A85">
        <w:rPr>
          <w:rFonts w:ascii="標楷體" w:eastAsia="標楷體" w:hAnsi="標楷體" w:cs="Calibri" w:hint="eastAsia"/>
          <w:color w:val="000000" w:themeColor="text1"/>
        </w:rPr>
        <w:t>：</w:t>
      </w:r>
      <w:r w:rsidRPr="00305A85">
        <w:rPr>
          <w:rFonts w:ascii="標楷體" w:eastAsia="標楷體" w:hAnsi="標楷體" w:cs="Calibri" w:hint="eastAsia"/>
          <w:color w:val="000000" w:themeColor="text1"/>
        </w:rPr>
        <w:t>段考試卷由資源班教師</w:t>
      </w:r>
      <w:r w:rsidR="005B158C" w:rsidRPr="00305A85">
        <w:rPr>
          <w:rFonts w:ascii="標楷體" w:eastAsia="標楷體" w:hAnsi="標楷體" w:cs="Calibri" w:hint="eastAsia"/>
          <w:color w:val="000000" w:themeColor="text1"/>
        </w:rPr>
        <w:t>視學生狀況實施多元評量調整</w:t>
      </w:r>
      <w:r w:rsidRPr="00305A85">
        <w:rPr>
          <w:rFonts w:ascii="標楷體" w:eastAsia="標楷體" w:hAnsi="標楷體" w:cs="Calibri" w:hint="eastAsia"/>
          <w:color w:val="000000" w:themeColor="text1"/>
        </w:rPr>
        <w:t>，於原班段考時間應考，</w:t>
      </w:r>
      <w:r w:rsidR="00F663D8" w:rsidRPr="00305A85">
        <w:rPr>
          <w:rFonts w:ascii="標楷體" w:eastAsia="標楷體" w:hAnsi="標楷體" w:cs="Calibri" w:hint="eastAsia"/>
          <w:color w:val="000000" w:themeColor="text1"/>
        </w:rPr>
        <w:t>並</w:t>
      </w:r>
      <w:r w:rsidRPr="00305A85">
        <w:rPr>
          <w:rFonts w:ascii="標楷體" w:eastAsia="標楷體" w:hAnsi="標楷體" w:cs="Calibri" w:hint="eastAsia"/>
          <w:color w:val="000000" w:themeColor="text1"/>
        </w:rPr>
        <w:t>由資源班教師</w:t>
      </w:r>
      <w:r w:rsidR="00584FD7" w:rsidRPr="00305A85">
        <w:rPr>
          <w:rFonts w:ascii="標楷體" w:eastAsia="標楷體" w:hAnsi="標楷體" w:cs="Calibri" w:hint="eastAsia"/>
          <w:color w:val="000000" w:themeColor="text1"/>
        </w:rPr>
        <w:t>評量</w:t>
      </w:r>
      <w:r w:rsidR="005B158C" w:rsidRPr="00305A85">
        <w:rPr>
          <w:rFonts w:ascii="標楷體" w:eastAsia="標楷體" w:hAnsi="標楷體" w:cs="Calibri" w:hint="eastAsia"/>
          <w:color w:val="000000" w:themeColor="text1"/>
        </w:rPr>
        <w:t>學生</w:t>
      </w:r>
      <w:r w:rsidRPr="00305A85">
        <w:rPr>
          <w:rFonts w:ascii="標楷體" w:eastAsia="標楷體" w:hAnsi="標楷體" w:cs="Calibri" w:hint="eastAsia"/>
          <w:color w:val="000000" w:themeColor="text1"/>
        </w:rPr>
        <w:t>段考成績。</w:t>
      </w:r>
      <w:r w:rsidR="00E61165" w:rsidRPr="00305A85">
        <w:rPr>
          <w:rFonts w:ascii="標楷體" w:eastAsia="標楷體" w:hAnsi="標楷體" w:cs="Calibri" w:hint="eastAsia"/>
          <w:color w:val="000000" w:themeColor="text1"/>
        </w:rPr>
        <w:t>學</w:t>
      </w:r>
      <w:r w:rsidR="00EB3B8A" w:rsidRPr="00305A85">
        <w:rPr>
          <w:rFonts w:ascii="標楷體" w:eastAsia="標楷體" w:hAnsi="標楷體" w:cs="Calibri" w:hint="eastAsia"/>
          <w:color w:val="000000" w:themeColor="text1"/>
        </w:rPr>
        <w:t>生於資源班成績通過IEP所設定之評量標準，原班成績則登錄為</w:t>
      </w:r>
      <w:r w:rsidR="009C146B">
        <w:rPr>
          <w:rFonts w:ascii="標楷體" w:eastAsia="標楷體" w:hAnsi="標楷體" w:cs="Calibri" w:hint="eastAsia"/>
          <w:color w:val="000000" w:themeColor="text1"/>
        </w:rPr>
        <w:t>及格分</w:t>
      </w:r>
      <w:bookmarkStart w:id="0" w:name="_GoBack"/>
      <w:bookmarkEnd w:id="0"/>
      <w:r w:rsidR="00EB3B8A" w:rsidRPr="00305A85">
        <w:rPr>
          <w:rFonts w:ascii="標楷體" w:eastAsia="標楷體" w:hAnsi="標楷體" w:cs="Calibri" w:hint="eastAsia"/>
          <w:color w:val="000000" w:themeColor="text1"/>
        </w:rPr>
        <w:t>。</w:t>
      </w:r>
    </w:p>
    <w:p w:rsidR="00E61165" w:rsidRPr="00305A85" w:rsidRDefault="00F663D8" w:rsidP="00E61165">
      <w:pPr>
        <w:pStyle w:val="a3"/>
        <w:widowControl/>
        <w:numPr>
          <w:ilvl w:val="0"/>
          <w:numId w:val="19"/>
        </w:numPr>
        <w:spacing w:line="400" w:lineRule="exact"/>
        <w:ind w:leftChars="0"/>
        <w:rPr>
          <w:rFonts w:ascii="標楷體" w:eastAsia="標楷體" w:hAnsi="標楷體" w:cs="Arial"/>
          <w:color w:val="000000" w:themeColor="text1"/>
          <w:kern w:val="0"/>
          <w:sz w:val="28"/>
        </w:rPr>
      </w:pPr>
      <w:r w:rsidRPr="00305A85">
        <w:rPr>
          <w:rFonts w:ascii="標楷體" w:eastAsia="標楷體" w:hAnsi="標楷體" w:cs="Arial" w:hint="eastAsia"/>
          <w:color w:val="000000" w:themeColor="text1"/>
          <w:kern w:val="0"/>
        </w:rPr>
        <w:t>補考：學生學期成績未及格</w:t>
      </w:r>
      <w:r w:rsidR="00E61165" w:rsidRPr="00305A85">
        <w:rPr>
          <w:rFonts w:ascii="標楷體" w:eastAsia="標楷體" w:hAnsi="標楷體" w:cs="Arial" w:hint="eastAsia"/>
          <w:color w:val="000000" w:themeColor="text1"/>
          <w:kern w:val="0"/>
        </w:rPr>
        <w:t>或未通過</w:t>
      </w:r>
      <w:r w:rsidR="00E61165" w:rsidRPr="00305A85">
        <w:rPr>
          <w:rFonts w:ascii="標楷體" w:eastAsia="標楷體" w:hAnsi="標楷體" w:cs="Calibri" w:hint="eastAsia"/>
          <w:color w:val="000000" w:themeColor="text1"/>
        </w:rPr>
        <w:t>IEP所設定之評量標準</w:t>
      </w:r>
      <w:r w:rsidR="00E61165" w:rsidRPr="00305A85">
        <w:rPr>
          <w:rFonts w:ascii="標楷體" w:eastAsia="標楷體" w:hAnsi="標楷體" w:cs="Arial" w:hint="eastAsia"/>
          <w:color w:val="000000" w:themeColor="text1"/>
          <w:kern w:val="0"/>
        </w:rPr>
        <w:t>，得參加補考；補考內容應依</w:t>
      </w:r>
      <w:r w:rsidRPr="00305A85">
        <w:rPr>
          <w:rFonts w:ascii="標楷體" w:eastAsia="標楷體" w:hAnsi="標楷體" w:cs="Calibri" w:hint="eastAsia"/>
          <w:color w:val="000000" w:themeColor="text1"/>
        </w:rPr>
        <w:t>IEP</w:t>
      </w:r>
      <w:r w:rsidR="00E61165" w:rsidRPr="00305A85">
        <w:rPr>
          <w:rFonts w:ascii="標楷體" w:eastAsia="標楷體" w:hAnsi="標楷體" w:cs="Arial" w:hint="eastAsia"/>
          <w:color w:val="000000" w:themeColor="text1"/>
          <w:kern w:val="0"/>
        </w:rPr>
        <w:t>之學習內容或任課教師另行訂定之學習目標為準；補考方式除一般紙筆測驗外，得另行安排與課程相關之操作、報告</w:t>
      </w:r>
      <w:r w:rsidR="00305A85" w:rsidRPr="00305A85">
        <w:rPr>
          <w:rFonts w:ascii="標楷體" w:eastAsia="標楷體" w:hAnsi="標楷體" w:cs="Arial" w:hint="eastAsia"/>
          <w:color w:val="000000" w:themeColor="text1"/>
          <w:kern w:val="0"/>
        </w:rPr>
        <w:t>或</w:t>
      </w:r>
      <w:r w:rsidR="00E61165" w:rsidRPr="00305A85">
        <w:rPr>
          <w:rFonts w:ascii="標楷體" w:eastAsia="標楷體" w:hAnsi="標楷體" w:cs="Arial" w:hint="eastAsia"/>
          <w:color w:val="000000" w:themeColor="text1"/>
          <w:kern w:val="0"/>
        </w:rPr>
        <w:t>心得寫作等多元評量方式。</w:t>
      </w:r>
    </w:p>
    <w:p w:rsidR="005B3EA3" w:rsidRPr="00305A85" w:rsidRDefault="00B65A95" w:rsidP="00C8687B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Times New Roman"/>
          <w:color w:val="000000" w:themeColor="text1"/>
        </w:rPr>
      </w:pPr>
      <w:r w:rsidRPr="00305A85">
        <w:rPr>
          <w:rFonts w:ascii="Times New Roman" w:hAnsi="Times New Roman" w:cs="Times New Roman"/>
          <w:color w:val="000000" w:themeColor="text1"/>
          <w:sz w:val="14"/>
          <w:szCs w:val="14"/>
        </w:rPr>
        <w:t>  </w:t>
      </w:r>
      <w:r w:rsidR="00221E0F" w:rsidRPr="00305A85">
        <w:rPr>
          <w:rFonts w:ascii="標楷體" w:eastAsia="標楷體" w:hAnsi="標楷體" w:cs="Calibri" w:hint="eastAsia"/>
          <w:color w:val="000000" w:themeColor="text1"/>
        </w:rPr>
        <w:t>平時及定期評量成績由資源班</w:t>
      </w:r>
      <w:r w:rsidR="00F663D8" w:rsidRPr="00305A85">
        <w:rPr>
          <w:rFonts w:ascii="標楷體" w:eastAsia="標楷體" w:hAnsi="標楷體" w:cs="Calibri" w:hint="eastAsia"/>
          <w:color w:val="000000" w:themeColor="text1"/>
        </w:rPr>
        <w:t>教師</w:t>
      </w:r>
      <w:r w:rsidR="00CE6EED" w:rsidRPr="00305A85">
        <w:rPr>
          <w:rFonts w:ascii="標楷體" w:eastAsia="標楷體" w:hAnsi="標楷體" w:cs="Calibri" w:hint="eastAsia"/>
          <w:color w:val="000000" w:themeColor="text1"/>
        </w:rPr>
        <w:t>評量後</w:t>
      </w:r>
      <w:r w:rsidR="00F663D8" w:rsidRPr="00305A85">
        <w:rPr>
          <w:rFonts w:ascii="標楷體" w:eastAsia="標楷體" w:hAnsi="標楷體" w:cs="Calibri" w:hint="eastAsia"/>
          <w:color w:val="000000" w:themeColor="text1"/>
        </w:rPr>
        <w:t>，填寫</w:t>
      </w:r>
      <w:r w:rsidR="00C8687B" w:rsidRPr="00305A85">
        <w:rPr>
          <w:rFonts w:ascii="標楷體" w:eastAsia="標楷體" w:hAnsi="標楷體" w:cs="Calibri" w:hint="eastAsia"/>
          <w:color w:val="000000" w:themeColor="text1"/>
        </w:rPr>
        <w:t>「特殊教育學生成績調整證明</w:t>
      </w:r>
      <w:r w:rsidR="00F663D8" w:rsidRPr="00305A85">
        <w:rPr>
          <w:rFonts w:ascii="標楷體" w:eastAsia="標楷體" w:hAnsi="標楷體" w:cs="Calibri" w:hint="eastAsia"/>
          <w:color w:val="000000" w:themeColor="text1"/>
        </w:rPr>
        <w:t>」交予</w:t>
      </w:r>
      <w:r w:rsidR="00C8687B" w:rsidRPr="00305A85">
        <w:rPr>
          <w:rFonts w:ascii="標楷體" w:eastAsia="標楷體" w:hAnsi="標楷體" w:cs="Calibri" w:hint="eastAsia"/>
          <w:color w:val="000000" w:themeColor="text1"/>
        </w:rPr>
        <w:t>原班任課</w:t>
      </w:r>
      <w:r w:rsidR="00F663D8" w:rsidRPr="00305A85">
        <w:rPr>
          <w:rFonts w:ascii="標楷體" w:eastAsia="標楷體" w:hAnsi="標楷體" w:cs="Calibri" w:hint="eastAsia"/>
          <w:color w:val="000000" w:themeColor="text1"/>
        </w:rPr>
        <w:t>教師</w:t>
      </w:r>
      <w:r w:rsidR="00221E0F" w:rsidRPr="00305A85">
        <w:rPr>
          <w:rFonts w:ascii="標楷體" w:eastAsia="標楷體" w:hAnsi="標楷體" w:cs="Calibri" w:hint="eastAsia"/>
          <w:color w:val="000000" w:themeColor="text1"/>
        </w:rPr>
        <w:t>負責</w:t>
      </w:r>
      <w:r w:rsidR="00CE6EED" w:rsidRPr="00305A85">
        <w:rPr>
          <w:rFonts w:ascii="標楷體" w:eastAsia="標楷體" w:hAnsi="標楷體" w:cs="Calibri" w:hint="eastAsia"/>
          <w:color w:val="000000" w:themeColor="text1"/>
        </w:rPr>
        <w:t>將成績</w:t>
      </w:r>
      <w:r w:rsidR="00221E0F" w:rsidRPr="00305A85">
        <w:rPr>
          <w:rFonts w:ascii="標楷體" w:eastAsia="標楷體" w:hAnsi="標楷體" w:cs="Calibri" w:hint="eastAsia"/>
          <w:color w:val="000000" w:themeColor="text1"/>
        </w:rPr>
        <w:t>登錄</w:t>
      </w:r>
      <w:r w:rsidR="00730D5F" w:rsidRPr="00305A85">
        <w:rPr>
          <w:rFonts w:ascii="標楷體" w:eastAsia="標楷體" w:hAnsi="標楷體" w:cs="Calibri" w:hint="eastAsia"/>
          <w:color w:val="000000" w:themeColor="text1"/>
        </w:rPr>
        <w:t>於成績</w:t>
      </w:r>
      <w:r w:rsidR="00CE6EED" w:rsidRPr="00305A85">
        <w:rPr>
          <w:rFonts w:ascii="標楷體" w:eastAsia="標楷體" w:hAnsi="標楷體" w:cs="Calibri" w:hint="eastAsia"/>
          <w:color w:val="000000" w:themeColor="text1"/>
        </w:rPr>
        <w:t>輔導</w:t>
      </w:r>
      <w:r w:rsidR="00730D5F" w:rsidRPr="00305A85">
        <w:rPr>
          <w:rFonts w:ascii="標楷體" w:eastAsia="標楷體" w:hAnsi="標楷體" w:cs="Calibri" w:hint="eastAsia"/>
          <w:color w:val="000000" w:themeColor="text1"/>
        </w:rPr>
        <w:t>系統</w:t>
      </w:r>
      <w:r w:rsidR="00221E0F" w:rsidRPr="00305A85">
        <w:rPr>
          <w:rFonts w:ascii="標楷體" w:eastAsia="標楷體" w:hAnsi="標楷體" w:cs="Calibri" w:hint="eastAsia"/>
          <w:color w:val="000000" w:themeColor="text1"/>
        </w:rPr>
        <w:t>，</w:t>
      </w:r>
      <w:r w:rsidR="00F663D8" w:rsidRPr="00305A85">
        <w:rPr>
          <w:rFonts w:ascii="標楷體" w:eastAsia="標楷體" w:hAnsi="標楷體" w:cs="Calibri" w:hint="eastAsia"/>
          <w:color w:val="000000" w:themeColor="text1"/>
        </w:rPr>
        <w:t>而</w:t>
      </w:r>
      <w:r w:rsidR="00730D5F" w:rsidRPr="00305A85">
        <w:rPr>
          <w:rFonts w:ascii="標楷體" w:eastAsia="標楷體" w:hAnsi="標楷體" w:cs="Calibri" w:hint="eastAsia"/>
          <w:color w:val="000000" w:themeColor="text1"/>
        </w:rPr>
        <w:t>原班</w:t>
      </w:r>
      <w:r w:rsidR="00221E0F" w:rsidRPr="00305A85">
        <w:rPr>
          <w:rFonts w:ascii="標楷體" w:eastAsia="標楷體" w:hAnsi="標楷體" w:cs="Calibri" w:hint="eastAsia"/>
          <w:color w:val="000000" w:themeColor="text1"/>
        </w:rPr>
        <w:t>任課</w:t>
      </w:r>
      <w:r w:rsidR="00F663D8" w:rsidRPr="00305A85">
        <w:rPr>
          <w:rFonts w:ascii="標楷體" w:eastAsia="標楷體" w:hAnsi="標楷體" w:cs="Calibri" w:hint="eastAsia"/>
          <w:color w:val="000000" w:themeColor="text1"/>
        </w:rPr>
        <w:t>教師</w:t>
      </w:r>
      <w:r w:rsidR="00221E0F" w:rsidRPr="00305A85">
        <w:rPr>
          <w:rFonts w:ascii="標楷體" w:eastAsia="標楷體" w:hAnsi="標楷體" w:cs="Calibri" w:hint="eastAsia"/>
          <w:color w:val="000000" w:themeColor="text1"/>
        </w:rPr>
        <w:t>保有最後調整學生成績之權利。</w:t>
      </w:r>
    </w:p>
    <w:p w:rsidR="005B3EA3" w:rsidRPr="00305A85" w:rsidRDefault="005B3EA3" w:rsidP="001E33F1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305A85">
        <w:rPr>
          <w:rFonts w:ascii="Times New Roman" w:eastAsia="標楷體" w:hAnsi="Times New Roman" w:cs="Times New Roman"/>
          <w:color w:val="000000" w:themeColor="text1"/>
        </w:rPr>
        <w:t>接受巡迴輔導</w:t>
      </w:r>
      <w:r w:rsidR="00F663D8" w:rsidRPr="00305A85">
        <w:rPr>
          <w:rFonts w:ascii="Times New Roman" w:eastAsia="標楷體" w:hAnsi="Times New Roman" w:cs="Times New Roman" w:hint="eastAsia"/>
          <w:color w:val="000000" w:themeColor="text1"/>
        </w:rPr>
        <w:t>（</w:t>
      </w:r>
      <w:r w:rsidR="00B676B1" w:rsidRPr="00305A85">
        <w:rPr>
          <w:rFonts w:ascii="Times New Roman" w:eastAsia="標楷體" w:hAnsi="Times New Roman" w:cs="Times New Roman"/>
          <w:color w:val="000000" w:themeColor="text1"/>
        </w:rPr>
        <w:t>含在家教育）</w:t>
      </w:r>
      <w:r w:rsidRPr="00305A85">
        <w:rPr>
          <w:rFonts w:ascii="Times New Roman" w:eastAsia="標楷體" w:hAnsi="Times New Roman" w:cs="Times New Roman"/>
          <w:color w:val="000000" w:themeColor="text1"/>
        </w:rPr>
        <w:t>學生，於學期初召開</w:t>
      </w:r>
      <w:r w:rsidR="00F663D8" w:rsidRPr="00305A85">
        <w:rPr>
          <w:rFonts w:ascii="標楷體" w:eastAsia="標楷體" w:hAnsi="標楷體" w:cs="Calibri" w:hint="eastAsia"/>
          <w:color w:val="000000" w:themeColor="text1"/>
        </w:rPr>
        <w:t>IEP</w:t>
      </w:r>
      <w:r w:rsidR="00305A85" w:rsidRPr="00305A85">
        <w:rPr>
          <w:rFonts w:ascii="Times New Roman" w:eastAsia="標楷體" w:hAnsi="Times New Roman" w:cs="Times New Roman"/>
          <w:color w:val="000000" w:themeColor="text1"/>
        </w:rPr>
        <w:t>會議擬訂評量方式，評量結果提交學校登錄，</w:t>
      </w:r>
      <w:r w:rsidR="00305A85" w:rsidRPr="00305A85">
        <w:rPr>
          <w:rFonts w:ascii="Times New Roman" w:eastAsia="標楷體" w:hAnsi="Times New Roman" w:cs="Times New Roman" w:hint="eastAsia"/>
          <w:color w:val="000000" w:themeColor="text1"/>
        </w:rPr>
        <w:t>若</w:t>
      </w:r>
      <w:r w:rsidRPr="00305A85">
        <w:rPr>
          <w:rFonts w:ascii="Times New Roman" w:eastAsia="標楷體" w:hAnsi="Times New Roman" w:cs="Times New Roman"/>
          <w:color w:val="000000" w:themeColor="text1"/>
        </w:rPr>
        <w:t>接受巡迴輔導學生為</w:t>
      </w:r>
      <w:r w:rsidR="00305A85" w:rsidRPr="00305A85">
        <w:rPr>
          <w:rFonts w:ascii="Times New Roman" w:eastAsia="標楷體" w:hAnsi="Times New Roman" w:cs="Times New Roman" w:hint="eastAsia"/>
          <w:color w:val="000000" w:themeColor="text1"/>
        </w:rPr>
        <w:t>分散式</w:t>
      </w:r>
      <w:r w:rsidRPr="00305A85">
        <w:rPr>
          <w:rFonts w:ascii="Times New Roman" w:eastAsia="標楷體" w:hAnsi="Times New Roman" w:cs="Times New Roman"/>
          <w:color w:val="000000" w:themeColor="text1"/>
        </w:rPr>
        <w:t>資源班或</w:t>
      </w:r>
      <w:r w:rsidR="004C0B9B" w:rsidRPr="00305A85">
        <w:rPr>
          <w:rFonts w:ascii="Times New Roman" w:eastAsia="標楷體" w:hAnsi="Times New Roman" w:cs="Times New Roman"/>
          <w:color w:val="000000" w:themeColor="text1"/>
        </w:rPr>
        <w:t>集中式</w:t>
      </w:r>
      <w:r w:rsidRPr="00305A85">
        <w:rPr>
          <w:rFonts w:ascii="Times New Roman" w:eastAsia="標楷體" w:hAnsi="Times New Roman" w:cs="Times New Roman"/>
          <w:color w:val="000000" w:themeColor="text1"/>
        </w:rPr>
        <w:t>特教班學生，</w:t>
      </w:r>
      <w:r w:rsidR="00305A85" w:rsidRPr="00305A85">
        <w:rPr>
          <w:rFonts w:ascii="Times New Roman" w:eastAsia="標楷體" w:hAnsi="Times New Roman" w:cs="Times New Roman" w:hint="eastAsia"/>
          <w:color w:val="000000" w:themeColor="text1"/>
        </w:rPr>
        <w:t>則</w:t>
      </w:r>
      <w:r w:rsidRPr="00305A85">
        <w:rPr>
          <w:rFonts w:ascii="Times New Roman" w:eastAsia="標楷體" w:hAnsi="Times New Roman" w:cs="Times New Roman"/>
          <w:color w:val="000000" w:themeColor="text1"/>
        </w:rPr>
        <w:t>依資源班或特教班規定辦理。</w:t>
      </w:r>
    </w:p>
    <w:p w:rsidR="005B3EA3" w:rsidRPr="00305A85" w:rsidRDefault="005B3EA3" w:rsidP="00BC749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305A85">
        <w:rPr>
          <w:rFonts w:ascii="Times New Roman" w:eastAsia="標楷體" w:hAnsi="Times New Roman" w:cs="Times New Roman"/>
          <w:color w:val="000000" w:themeColor="text1"/>
        </w:rPr>
        <w:t>在普通班接受特教服務之學生</w:t>
      </w:r>
      <w:r w:rsidR="00132DB1" w:rsidRPr="00305A85">
        <w:rPr>
          <w:rFonts w:ascii="Times New Roman" w:eastAsia="標楷體" w:hAnsi="Times New Roman" w:cs="Times New Roman"/>
          <w:color w:val="000000" w:themeColor="text1"/>
        </w:rPr>
        <w:t>（</w:t>
      </w:r>
      <w:r w:rsidR="00AF1B33" w:rsidRPr="00305A85">
        <w:rPr>
          <w:rFonts w:ascii="Times New Roman" w:eastAsia="標楷體" w:hAnsi="Times New Roman" w:cs="Times New Roman" w:hint="eastAsia"/>
          <w:color w:val="000000" w:themeColor="text1"/>
        </w:rPr>
        <w:t>即</w:t>
      </w:r>
      <w:r w:rsidR="00132DB1" w:rsidRPr="00305A85">
        <w:rPr>
          <w:rFonts w:ascii="Times New Roman" w:eastAsia="標楷體" w:hAnsi="Times New Roman" w:cs="Times New Roman"/>
          <w:color w:val="000000" w:themeColor="text1"/>
        </w:rPr>
        <w:t>未入資源班的</w:t>
      </w:r>
      <w:r w:rsidR="005B158C" w:rsidRPr="00305A85">
        <w:rPr>
          <w:rFonts w:ascii="Times New Roman" w:eastAsia="標楷體" w:hAnsi="Times New Roman" w:cs="Times New Roman" w:hint="eastAsia"/>
          <w:color w:val="000000" w:themeColor="text1"/>
        </w:rPr>
        <w:t>特教</w:t>
      </w:r>
      <w:r w:rsidR="00132DB1" w:rsidRPr="00305A85">
        <w:rPr>
          <w:rFonts w:ascii="Times New Roman" w:eastAsia="標楷體" w:hAnsi="Times New Roman" w:cs="Times New Roman"/>
          <w:color w:val="000000" w:themeColor="text1"/>
        </w:rPr>
        <w:t>生）</w:t>
      </w:r>
      <w:r w:rsidRPr="00305A85">
        <w:rPr>
          <w:rFonts w:ascii="Times New Roman" w:eastAsia="標楷體" w:hAnsi="Times New Roman" w:cs="Times New Roman"/>
          <w:color w:val="000000" w:themeColor="text1"/>
        </w:rPr>
        <w:t>，</w:t>
      </w:r>
      <w:r w:rsidR="007C381F" w:rsidRPr="00305A85">
        <w:rPr>
          <w:rFonts w:ascii="Times New Roman" w:eastAsia="標楷體" w:hAnsi="Times New Roman" w:cs="Times New Roman"/>
          <w:color w:val="000000" w:themeColor="text1"/>
        </w:rPr>
        <w:t>以參加學校統一定期評量為原則，</w:t>
      </w:r>
      <w:r w:rsidR="00AA0222" w:rsidRPr="00305A85">
        <w:rPr>
          <w:rFonts w:ascii="Times New Roman" w:eastAsia="標楷體" w:hAnsi="Times New Roman" w:cs="Times New Roman"/>
          <w:color w:val="000000" w:themeColor="text1"/>
        </w:rPr>
        <w:t>其評量方式應考慮</w:t>
      </w:r>
      <w:r w:rsidR="005B158C" w:rsidRPr="00305A85">
        <w:rPr>
          <w:rFonts w:ascii="Times New Roman" w:eastAsia="標楷體" w:hAnsi="Times New Roman" w:cs="Times New Roman" w:hint="eastAsia"/>
          <w:color w:val="000000" w:themeColor="text1"/>
        </w:rPr>
        <w:t>特殊需求</w:t>
      </w:r>
      <w:r w:rsidR="00AA0222" w:rsidRPr="00305A85">
        <w:rPr>
          <w:rFonts w:ascii="Times New Roman" w:eastAsia="標楷體" w:hAnsi="Times New Roman" w:cs="Times New Roman"/>
          <w:color w:val="000000" w:themeColor="text1"/>
        </w:rPr>
        <w:t>，採多元評量方式進行，由普通班教師視學生能力現況彈性加權評量該科成績。</w:t>
      </w:r>
    </w:p>
    <w:p w:rsidR="00AA0222" w:rsidRPr="00305A85" w:rsidRDefault="00AA0222" w:rsidP="00790E66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305A85">
        <w:rPr>
          <w:rFonts w:ascii="Times New Roman" w:eastAsia="標楷體" w:hAnsi="Times New Roman" w:cs="Times New Roman"/>
          <w:color w:val="000000" w:themeColor="text1"/>
        </w:rPr>
        <w:t>若有特殊個案由委員於特推會中提出討論，衡酌個別</w:t>
      </w:r>
      <w:r w:rsidR="00985BA7" w:rsidRPr="00305A85">
        <w:rPr>
          <w:rFonts w:ascii="Times New Roman" w:eastAsia="標楷體" w:hAnsi="Times New Roman" w:cs="Times New Roman" w:hint="eastAsia"/>
          <w:color w:val="000000" w:themeColor="text1"/>
        </w:rPr>
        <w:t>特殊教育學</w:t>
      </w:r>
      <w:r w:rsidRPr="00305A85">
        <w:rPr>
          <w:rFonts w:ascii="Times New Roman" w:eastAsia="標楷體" w:hAnsi="Times New Roman" w:cs="Times New Roman"/>
          <w:color w:val="000000" w:themeColor="text1"/>
        </w:rPr>
        <w:t>生之情況，彈性調整其評量方式。</w:t>
      </w:r>
    </w:p>
    <w:p w:rsidR="00AA0222" w:rsidRPr="00305A85" w:rsidRDefault="00985BA7" w:rsidP="002B7C78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305A85">
        <w:rPr>
          <w:rFonts w:ascii="Times New Roman" w:eastAsia="標楷體" w:hAnsi="Times New Roman" w:cs="Times New Roman"/>
          <w:color w:val="000000" w:themeColor="text1"/>
        </w:rPr>
        <w:t>本要點經特</w:t>
      </w:r>
      <w:r w:rsidRPr="00305A85">
        <w:rPr>
          <w:rFonts w:ascii="Times New Roman" w:eastAsia="標楷體" w:hAnsi="Times New Roman" w:cs="Times New Roman" w:hint="eastAsia"/>
          <w:color w:val="000000" w:themeColor="text1"/>
        </w:rPr>
        <w:t>推</w:t>
      </w:r>
      <w:r w:rsidR="002B7C78" w:rsidRPr="00305A85">
        <w:rPr>
          <w:rFonts w:ascii="Times New Roman" w:eastAsia="標楷體" w:hAnsi="Times New Roman" w:cs="Times New Roman"/>
          <w:color w:val="000000" w:themeColor="text1"/>
        </w:rPr>
        <w:t>會</w:t>
      </w:r>
      <w:r w:rsidR="002B7C78" w:rsidRPr="00305A85">
        <w:rPr>
          <w:rFonts w:ascii="Times New Roman" w:eastAsia="標楷體" w:hAnsi="Times New Roman" w:cs="Times New Roman" w:hint="eastAsia"/>
          <w:color w:val="000000" w:themeColor="text1"/>
        </w:rPr>
        <w:t>審核，呈校長核定後實施</w:t>
      </w:r>
      <w:r w:rsidR="00AA0222" w:rsidRPr="00305A85">
        <w:rPr>
          <w:rFonts w:ascii="Times New Roman" w:eastAsia="標楷體" w:hAnsi="Times New Roman" w:cs="Times New Roman"/>
          <w:color w:val="000000" w:themeColor="text1"/>
        </w:rPr>
        <w:t>，修正時亦同。</w:t>
      </w:r>
    </w:p>
    <w:sectPr w:rsidR="00AA0222" w:rsidRPr="00305A85" w:rsidSect="005B3EA3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75D" w:rsidRDefault="00B2675D" w:rsidP="00F9541C">
      <w:r>
        <w:separator/>
      </w:r>
    </w:p>
  </w:endnote>
  <w:endnote w:type="continuationSeparator" w:id="0">
    <w:p w:rsidR="00B2675D" w:rsidRDefault="00B2675D" w:rsidP="00F9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75D" w:rsidRDefault="00B2675D" w:rsidP="00F9541C">
      <w:r>
        <w:separator/>
      </w:r>
    </w:p>
  </w:footnote>
  <w:footnote w:type="continuationSeparator" w:id="0">
    <w:p w:rsidR="00B2675D" w:rsidRDefault="00B2675D" w:rsidP="00F95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471"/>
    <w:multiLevelType w:val="hybridMultilevel"/>
    <w:tmpl w:val="3668813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1361231"/>
    <w:multiLevelType w:val="hybridMultilevel"/>
    <w:tmpl w:val="37A292E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DD543FC"/>
    <w:multiLevelType w:val="hybridMultilevel"/>
    <w:tmpl w:val="C1EE55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EB1223"/>
    <w:multiLevelType w:val="hybridMultilevel"/>
    <w:tmpl w:val="F6E073A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66025C"/>
    <w:multiLevelType w:val="hybridMultilevel"/>
    <w:tmpl w:val="654A51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4A7082B"/>
    <w:multiLevelType w:val="hybridMultilevel"/>
    <w:tmpl w:val="2A101F7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1B512542"/>
    <w:multiLevelType w:val="hybridMultilevel"/>
    <w:tmpl w:val="0A22F4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45E69D7"/>
    <w:multiLevelType w:val="hybridMultilevel"/>
    <w:tmpl w:val="339EB83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8BE20EE"/>
    <w:multiLevelType w:val="hybridMultilevel"/>
    <w:tmpl w:val="14EA955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9B10D04"/>
    <w:multiLevelType w:val="hybridMultilevel"/>
    <w:tmpl w:val="1A80F1E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3B710F6F"/>
    <w:multiLevelType w:val="hybridMultilevel"/>
    <w:tmpl w:val="CD0E0AD6"/>
    <w:lvl w:ilvl="0" w:tplc="F594E21E">
      <w:start w:val="1"/>
      <w:numFmt w:val="ideographLegalTraditional"/>
      <w:lvlText w:val="%1、"/>
      <w:lvlJc w:val="left"/>
      <w:pPr>
        <w:ind w:left="480" w:hanging="480"/>
      </w:pPr>
      <w:rPr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881E16"/>
    <w:multiLevelType w:val="hybridMultilevel"/>
    <w:tmpl w:val="5BF05CEE"/>
    <w:lvl w:ilvl="0" w:tplc="A4C0F33C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4B1C2566"/>
    <w:multiLevelType w:val="hybridMultilevel"/>
    <w:tmpl w:val="C318FD2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51735FBF"/>
    <w:multiLevelType w:val="hybridMultilevel"/>
    <w:tmpl w:val="3F6202CE"/>
    <w:lvl w:ilvl="0" w:tplc="94E6AEC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6C470F8"/>
    <w:multiLevelType w:val="hybridMultilevel"/>
    <w:tmpl w:val="53C413B0"/>
    <w:lvl w:ilvl="0" w:tplc="DFE27C16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5" w15:restartNumberingAfterBreak="0">
    <w:nsid w:val="593C1416"/>
    <w:multiLevelType w:val="hybridMultilevel"/>
    <w:tmpl w:val="A4561936"/>
    <w:lvl w:ilvl="0" w:tplc="869C92B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608631D1"/>
    <w:multiLevelType w:val="hybridMultilevel"/>
    <w:tmpl w:val="BB44C6D6"/>
    <w:lvl w:ilvl="0" w:tplc="04090011">
      <w:start w:val="1"/>
      <w:numFmt w:val="upperLetter"/>
      <w:lvlText w:val="%1."/>
      <w:lvlJc w:val="left"/>
      <w:pPr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17" w15:restartNumberingAfterBreak="0">
    <w:nsid w:val="609622AF"/>
    <w:multiLevelType w:val="hybridMultilevel"/>
    <w:tmpl w:val="B610F47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6BA27FB3"/>
    <w:multiLevelType w:val="hybridMultilevel"/>
    <w:tmpl w:val="7CAAEA0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D0B001A"/>
    <w:multiLevelType w:val="hybridMultilevel"/>
    <w:tmpl w:val="63CCE00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5840DA4"/>
    <w:multiLevelType w:val="hybridMultilevel"/>
    <w:tmpl w:val="7128745E"/>
    <w:lvl w:ilvl="0" w:tplc="CA96665E">
      <w:start w:val="1"/>
      <w:numFmt w:val="decimal"/>
      <w:lvlText w:val="%1."/>
      <w:lvlJc w:val="left"/>
      <w:pPr>
        <w:ind w:left="192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 w15:restartNumberingAfterBreak="0">
    <w:nsid w:val="776235DE"/>
    <w:multiLevelType w:val="hybridMultilevel"/>
    <w:tmpl w:val="A1EA1620"/>
    <w:lvl w:ilvl="0" w:tplc="DFE27C16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8"/>
  </w:num>
  <w:num w:numId="5">
    <w:abstractNumId w:val="3"/>
  </w:num>
  <w:num w:numId="6">
    <w:abstractNumId w:val="19"/>
  </w:num>
  <w:num w:numId="7">
    <w:abstractNumId w:val="11"/>
  </w:num>
  <w:num w:numId="8">
    <w:abstractNumId w:val="2"/>
  </w:num>
  <w:num w:numId="9">
    <w:abstractNumId w:val="17"/>
  </w:num>
  <w:num w:numId="10">
    <w:abstractNumId w:val="13"/>
  </w:num>
  <w:num w:numId="11">
    <w:abstractNumId w:val="1"/>
  </w:num>
  <w:num w:numId="12">
    <w:abstractNumId w:val="6"/>
  </w:num>
  <w:num w:numId="13">
    <w:abstractNumId w:val="4"/>
  </w:num>
  <w:num w:numId="14">
    <w:abstractNumId w:val="0"/>
  </w:num>
  <w:num w:numId="15">
    <w:abstractNumId w:val="12"/>
  </w:num>
  <w:num w:numId="16">
    <w:abstractNumId w:val="15"/>
  </w:num>
  <w:num w:numId="17">
    <w:abstractNumId w:val="5"/>
  </w:num>
  <w:num w:numId="18">
    <w:abstractNumId w:val="9"/>
  </w:num>
  <w:num w:numId="19">
    <w:abstractNumId w:val="20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3EA3"/>
    <w:rsid w:val="000208DA"/>
    <w:rsid w:val="00046951"/>
    <w:rsid w:val="000B59ED"/>
    <w:rsid w:val="000E4ADF"/>
    <w:rsid w:val="00125C88"/>
    <w:rsid w:val="00132DB1"/>
    <w:rsid w:val="00221E0F"/>
    <w:rsid w:val="00226F55"/>
    <w:rsid w:val="002B4EB9"/>
    <w:rsid w:val="002B7C78"/>
    <w:rsid w:val="00305A85"/>
    <w:rsid w:val="003F0FB4"/>
    <w:rsid w:val="003F6C5A"/>
    <w:rsid w:val="00471CA4"/>
    <w:rsid w:val="004819F8"/>
    <w:rsid w:val="004A1B4F"/>
    <w:rsid w:val="004C0B9B"/>
    <w:rsid w:val="0050625E"/>
    <w:rsid w:val="00584FD7"/>
    <w:rsid w:val="005B158C"/>
    <w:rsid w:val="005B3EA3"/>
    <w:rsid w:val="006324C7"/>
    <w:rsid w:val="00657B78"/>
    <w:rsid w:val="0068098D"/>
    <w:rsid w:val="006913CE"/>
    <w:rsid w:val="0070542A"/>
    <w:rsid w:val="00722A6E"/>
    <w:rsid w:val="00730D5F"/>
    <w:rsid w:val="007731DF"/>
    <w:rsid w:val="007C381F"/>
    <w:rsid w:val="007C6526"/>
    <w:rsid w:val="007E4170"/>
    <w:rsid w:val="008C6D8A"/>
    <w:rsid w:val="008E0CC5"/>
    <w:rsid w:val="00930A33"/>
    <w:rsid w:val="00985BA7"/>
    <w:rsid w:val="009C146B"/>
    <w:rsid w:val="009E3CC9"/>
    <w:rsid w:val="009F6988"/>
    <w:rsid w:val="00A3237A"/>
    <w:rsid w:val="00AA0222"/>
    <w:rsid w:val="00AC7FC3"/>
    <w:rsid w:val="00AF1B33"/>
    <w:rsid w:val="00B05420"/>
    <w:rsid w:val="00B2675D"/>
    <w:rsid w:val="00B65A95"/>
    <w:rsid w:val="00B676B1"/>
    <w:rsid w:val="00B90FAB"/>
    <w:rsid w:val="00B919B5"/>
    <w:rsid w:val="00C8687B"/>
    <w:rsid w:val="00CE6EED"/>
    <w:rsid w:val="00D00848"/>
    <w:rsid w:val="00D56313"/>
    <w:rsid w:val="00D80A6F"/>
    <w:rsid w:val="00DA3295"/>
    <w:rsid w:val="00DA567D"/>
    <w:rsid w:val="00DF388B"/>
    <w:rsid w:val="00E32D97"/>
    <w:rsid w:val="00E61165"/>
    <w:rsid w:val="00EA6AEF"/>
    <w:rsid w:val="00EB3B8A"/>
    <w:rsid w:val="00F1786B"/>
    <w:rsid w:val="00F31314"/>
    <w:rsid w:val="00F51C88"/>
    <w:rsid w:val="00F663D8"/>
    <w:rsid w:val="00F66517"/>
    <w:rsid w:val="00F9541C"/>
    <w:rsid w:val="00FA5B5C"/>
    <w:rsid w:val="00FC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3C756"/>
  <w15:docId w15:val="{DF390A7C-B6C4-4ECE-B3DA-052BDEC6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B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EA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05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054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5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9541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95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9541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65A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3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2021-09-15T03:40:00Z</cp:lastPrinted>
  <dcterms:created xsi:type="dcterms:W3CDTF">2021-09-22T05:38:00Z</dcterms:created>
  <dcterms:modified xsi:type="dcterms:W3CDTF">2021-10-20T02:38:00Z</dcterms:modified>
</cp:coreProperties>
</file>