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E0" w:rsidRDefault="00A858E0" w:rsidP="004C6706">
      <w:pPr>
        <w:spacing w:line="240" w:lineRule="atLeast"/>
        <w:jc w:val="center"/>
        <w:textDirection w:val="lrTbV"/>
        <w:rPr>
          <w:rFonts w:ascii="標楷體" w:eastAsia="標楷體" w:hAnsi="標楷體" w:cs="標楷體"/>
          <w:sz w:val="36"/>
          <w:szCs w:val="36"/>
        </w:rPr>
      </w:pPr>
      <w:r w:rsidRPr="00274750">
        <w:rPr>
          <w:rFonts w:ascii="標楷體" w:eastAsia="標楷體" w:hAnsi="標楷體" w:cs="標楷體" w:hint="eastAsia"/>
          <w:sz w:val="36"/>
          <w:szCs w:val="36"/>
        </w:rPr>
        <w:t>新竹市清寒優秀學生獎學金申請及審查原則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A858E0" w:rsidRDefault="00A858E0" w:rsidP="00C82A76">
      <w:pPr>
        <w:wordWrap w:val="0"/>
        <w:spacing w:line="240" w:lineRule="atLeast"/>
        <w:jc w:val="right"/>
        <w:textDirection w:val="lrTbV"/>
        <w:rPr>
          <w:sz w:val="22"/>
          <w:szCs w:val="22"/>
        </w:rPr>
      </w:pPr>
      <w:r w:rsidRPr="009E39B7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2</w:t>
      </w:r>
      <w:r w:rsidRPr="009E39B7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/>
        </w:rPr>
        <w:t>06.24</w:t>
      </w:r>
      <w:r>
        <w:rPr>
          <w:rFonts w:ascii="標楷體" w:eastAsia="標楷體" w:hAnsi="標楷體" w:cs="標楷體" w:hint="eastAsia"/>
        </w:rPr>
        <w:t>修訂</w:t>
      </w:r>
      <w:r w:rsidRPr="009E39B7">
        <w:rPr>
          <w:rFonts w:ascii="標楷體" w:eastAsia="標楷體" w:hAnsi="標楷體" w:cs="標楷體"/>
        </w:rPr>
        <w:t xml:space="preserve"> </w:t>
      </w:r>
    </w:p>
    <w:p w:rsidR="00A858E0" w:rsidRDefault="00A858E0" w:rsidP="00D44C8B">
      <w:pPr>
        <w:spacing w:before="20" w:after="20" w:line="400" w:lineRule="exact"/>
        <w:ind w:left="560" w:hangingChars="200" w:hanging="56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一、申請資格：凡設籍本市六個月以上，於</w:t>
      </w:r>
      <w:r w:rsidRPr="007C6B35">
        <w:rPr>
          <w:rFonts w:ascii="標楷體" w:eastAsia="標楷體" w:cs="標楷體" w:hint="eastAsia"/>
          <w:sz w:val="28"/>
          <w:szCs w:val="28"/>
        </w:rPr>
        <w:t>國內公私立研究所碩士班</w:t>
      </w:r>
      <w:r w:rsidRPr="007C6B35">
        <w:rPr>
          <w:rFonts w:ascii="標楷體" w:eastAsia="標楷體" w:cs="標楷體"/>
          <w:sz w:val="28"/>
          <w:szCs w:val="28"/>
        </w:rPr>
        <w:t>(</w:t>
      </w:r>
      <w:r w:rsidRPr="007C6B35">
        <w:rPr>
          <w:rFonts w:ascii="標楷體" w:eastAsia="標楷體" w:cs="標楷體" w:hint="eastAsia"/>
          <w:sz w:val="28"/>
          <w:szCs w:val="28"/>
        </w:rPr>
        <w:t>碩士在職專班及碩士學分班</w:t>
      </w:r>
      <w:r w:rsidRPr="00891341">
        <w:rPr>
          <w:rFonts w:ascii="標楷體" w:eastAsia="標楷體" w:cs="標楷體" w:hint="eastAsia"/>
          <w:color w:val="FF0000"/>
          <w:sz w:val="28"/>
          <w:szCs w:val="28"/>
          <w:u w:val="single"/>
        </w:rPr>
        <w:t>、空大</w:t>
      </w:r>
      <w:r w:rsidRPr="007C6B35">
        <w:rPr>
          <w:rFonts w:ascii="標楷體" w:eastAsia="標楷體" w:cs="標楷體" w:hint="eastAsia"/>
          <w:sz w:val="28"/>
          <w:szCs w:val="28"/>
        </w:rPr>
        <w:t>除外</w:t>
      </w:r>
      <w:r w:rsidRPr="007C6B35">
        <w:rPr>
          <w:rFonts w:ascii="標楷體" w:eastAsia="標楷體" w:cs="標楷體"/>
          <w:sz w:val="28"/>
          <w:szCs w:val="28"/>
        </w:rPr>
        <w:t>)</w:t>
      </w:r>
      <w:r>
        <w:rPr>
          <w:rFonts w:ascii="標楷體" w:eastAsia="標楷體" w:cs="標楷體" w:hint="eastAsia"/>
          <w:sz w:val="28"/>
          <w:szCs w:val="28"/>
        </w:rPr>
        <w:t>、國內公私立大專院校</w:t>
      </w:r>
      <w:r w:rsidRPr="00891341">
        <w:rPr>
          <w:rFonts w:ascii="標楷體" w:eastAsia="標楷體" w:cs="標楷體"/>
          <w:color w:val="FF0000"/>
          <w:sz w:val="28"/>
          <w:szCs w:val="28"/>
          <w:u w:val="single"/>
        </w:rPr>
        <w:t>(</w:t>
      </w:r>
      <w:r w:rsidRPr="00891341">
        <w:rPr>
          <w:rFonts w:ascii="標楷體" w:eastAsia="標楷體" w:cs="標楷體" w:hint="eastAsia"/>
          <w:color w:val="FF0000"/>
          <w:sz w:val="28"/>
          <w:szCs w:val="28"/>
          <w:u w:val="single"/>
        </w:rPr>
        <w:t>在職專班及學分班、空大除外</w:t>
      </w:r>
      <w:r w:rsidRPr="00891341">
        <w:rPr>
          <w:rFonts w:ascii="標楷體" w:eastAsia="標楷體" w:cs="標楷體"/>
          <w:color w:val="FF0000"/>
          <w:sz w:val="28"/>
          <w:szCs w:val="28"/>
          <w:u w:val="single"/>
        </w:rPr>
        <w:t>)</w:t>
      </w:r>
      <w:r>
        <w:rPr>
          <w:rFonts w:ascii="標楷體" w:eastAsia="標楷體" w:cs="標楷體" w:hint="eastAsia"/>
          <w:sz w:val="28"/>
          <w:szCs w:val="28"/>
        </w:rPr>
        <w:t>、高中職校及本市市立國民中學在學之清寒優秀學生，且未享受公費及政府其他獎助學金並具下列條件者：</w:t>
      </w:r>
    </w:p>
    <w:p w:rsidR="00A858E0" w:rsidRPr="002445CA" w:rsidRDefault="00A858E0" w:rsidP="00020C13">
      <w:pPr>
        <w:pStyle w:val="a3"/>
        <w:spacing w:line="400" w:lineRule="exact"/>
        <w:ind w:left="1361" w:hanging="851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2445CA">
        <w:rPr>
          <w:rFonts w:hint="eastAsia"/>
          <w:sz w:val="28"/>
          <w:szCs w:val="28"/>
        </w:rPr>
        <w:t>各項平均成績在</w:t>
      </w:r>
      <w:r w:rsidRPr="002445CA">
        <w:rPr>
          <w:sz w:val="28"/>
          <w:szCs w:val="28"/>
        </w:rPr>
        <w:t>80</w:t>
      </w:r>
      <w:r w:rsidRPr="002445CA">
        <w:rPr>
          <w:rFonts w:hint="eastAsia"/>
          <w:sz w:val="28"/>
          <w:szCs w:val="28"/>
        </w:rPr>
        <w:t>分以上，而無不及格科目，無懲處紀錄</w:t>
      </w:r>
      <w:r w:rsidRPr="002445CA">
        <w:rPr>
          <w:sz w:val="28"/>
          <w:szCs w:val="28"/>
        </w:rPr>
        <w:t>(</w:t>
      </w:r>
      <w:r w:rsidRPr="002445CA">
        <w:rPr>
          <w:rFonts w:hint="eastAsia"/>
          <w:sz w:val="28"/>
          <w:szCs w:val="28"/>
        </w:rPr>
        <w:t>銷過者視為無紀錄</w:t>
      </w:r>
      <w:r w:rsidRPr="002445CA">
        <w:rPr>
          <w:sz w:val="28"/>
          <w:szCs w:val="28"/>
        </w:rPr>
        <w:t>)</w:t>
      </w:r>
      <w:r w:rsidRPr="002445CA">
        <w:rPr>
          <w:rFonts w:hint="eastAsia"/>
          <w:sz w:val="28"/>
          <w:szCs w:val="28"/>
        </w:rPr>
        <w:t>。國中含學習領域及日常生活表現﹔高中、大學、</w:t>
      </w:r>
      <w:r w:rsidRPr="00891341">
        <w:rPr>
          <w:rFonts w:hint="eastAsia"/>
          <w:sz w:val="28"/>
          <w:szCs w:val="28"/>
        </w:rPr>
        <w:t>碩士班</w:t>
      </w:r>
      <w:r w:rsidRPr="002445CA">
        <w:rPr>
          <w:rFonts w:hint="eastAsia"/>
          <w:sz w:val="28"/>
          <w:szCs w:val="28"/>
        </w:rPr>
        <w:t>含學業成績、操</w:t>
      </w:r>
      <w:r>
        <w:rPr>
          <w:rFonts w:hint="eastAsia"/>
          <w:sz w:val="28"/>
          <w:szCs w:val="28"/>
        </w:rPr>
        <w:t>行</w:t>
      </w:r>
      <w:r w:rsidRPr="002445CA">
        <w:rPr>
          <w:rFonts w:hint="eastAsia"/>
          <w:sz w:val="28"/>
          <w:szCs w:val="28"/>
        </w:rPr>
        <w:t>成績二項。</w:t>
      </w:r>
    </w:p>
    <w:p w:rsidR="00A858E0" w:rsidRDefault="00A858E0" w:rsidP="00142773">
      <w:pPr>
        <w:spacing w:before="20" w:after="20" w:line="400" w:lineRule="exact"/>
        <w:ind w:left="1361" w:hanging="851"/>
        <w:textDirection w:val="lrTbV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（二）家境清寒者，由學校校長、訓導主任（學務主任）及導師審定之，並在申請表上認定核章</w:t>
      </w:r>
      <w:r w:rsidRPr="002C4B95">
        <w:rPr>
          <w:rFonts w:ascii="標楷體" w:eastAsia="標楷體" w:cs="標楷體" w:hint="eastAsia"/>
          <w:color w:val="FF0000"/>
          <w:sz w:val="28"/>
          <w:szCs w:val="28"/>
          <w:u w:val="single"/>
        </w:rPr>
        <w:t>，或檢附里長證明書。</w:t>
      </w:r>
      <w:r>
        <w:rPr>
          <w:rFonts w:ascii="標楷體" w:eastAsia="標楷體" w:cs="標楷體"/>
          <w:sz w:val="28"/>
          <w:szCs w:val="28"/>
        </w:rPr>
        <w:t xml:space="preserve"> </w:t>
      </w:r>
    </w:p>
    <w:p w:rsidR="00A858E0" w:rsidRDefault="00A858E0" w:rsidP="0005585D">
      <w:pPr>
        <w:spacing w:before="120" w:after="20" w:line="400" w:lineRule="exact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二、獎學金名額及金額：</w:t>
      </w:r>
    </w:p>
    <w:p w:rsidR="00A858E0" w:rsidRDefault="00A858E0" w:rsidP="004C6706">
      <w:pPr>
        <w:spacing w:before="20" w:after="20" w:line="400" w:lineRule="exact"/>
        <w:ind w:left="1474" w:hanging="964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（一）國中上學期</w:t>
      </w:r>
      <w:r>
        <w:rPr>
          <w:rFonts w:ascii="標楷體" w:eastAsia="標楷體" w:cs="標楷體"/>
          <w:sz w:val="28"/>
          <w:szCs w:val="28"/>
        </w:rPr>
        <w:t>76</w:t>
      </w:r>
      <w:r>
        <w:rPr>
          <w:rFonts w:ascii="標楷體" w:eastAsia="標楷體" w:cs="標楷體" w:hint="eastAsia"/>
          <w:sz w:val="28"/>
          <w:szCs w:val="28"/>
        </w:rPr>
        <w:t>名，下學期</w:t>
      </w:r>
      <w:r>
        <w:rPr>
          <w:rFonts w:ascii="標楷體" w:eastAsia="標楷體" w:cs="標楷體"/>
          <w:sz w:val="28"/>
          <w:szCs w:val="28"/>
        </w:rPr>
        <w:t>100</w:t>
      </w:r>
      <w:r>
        <w:rPr>
          <w:rFonts w:ascii="標楷體" w:eastAsia="標楷體" w:cs="標楷體" w:hint="eastAsia"/>
          <w:sz w:val="28"/>
          <w:szCs w:val="28"/>
        </w:rPr>
        <w:t>名，每名</w:t>
      </w:r>
      <w:r>
        <w:rPr>
          <w:rFonts w:ascii="標楷體" w:eastAsia="標楷體" w:cs="標楷體"/>
          <w:sz w:val="28"/>
          <w:szCs w:val="28"/>
        </w:rPr>
        <w:t>1,000</w:t>
      </w:r>
      <w:r>
        <w:rPr>
          <w:rFonts w:ascii="標楷體" w:eastAsia="標楷體" w:cs="標楷體" w:hint="eastAsia"/>
          <w:sz w:val="28"/>
          <w:szCs w:val="28"/>
        </w:rPr>
        <w:t>元。</w:t>
      </w:r>
    </w:p>
    <w:p w:rsidR="00A858E0" w:rsidRDefault="00A858E0" w:rsidP="00020C13">
      <w:pPr>
        <w:pStyle w:val="a5"/>
        <w:spacing w:line="400" w:lineRule="exact"/>
        <w:rPr>
          <w:rFonts w:cs="Times New Roman"/>
        </w:rPr>
      </w:pPr>
      <w:r>
        <w:rPr>
          <w:rFonts w:hint="eastAsia"/>
        </w:rPr>
        <w:t>（二）各公私立高中職校及補校（含五專一、二、三年級）每學期獎勵</w:t>
      </w:r>
      <w:r>
        <w:t>50</w:t>
      </w:r>
      <w:r>
        <w:rPr>
          <w:rFonts w:hint="eastAsia"/>
        </w:rPr>
        <w:t>名（日校</w:t>
      </w:r>
      <w:r>
        <w:t>47</w:t>
      </w:r>
      <w:r>
        <w:rPr>
          <w:rFonts w:hint="eastAsia"/>
        </w:rPr>
        <w:t>名、補校</w:t>
      </w:r>
      <w:r>
        <w:t>3</w:t>
      </w:r>
      <w:r>
        <w:rPr>
          <w:rFonts w:hint="eastAsia"/>
        </w:rPr>
        <w:t>名），每名</w:t>
      </w:r>
      <w:r>
        <w:t>1,500</w:t>
      </w:r>
      <w:r>
        <w:rPr>
          <w:rFonts w:hint="eastAsia"/>
        </w:rPr>
        <w:t>元。</w:t>
      </w:r>
    </w:p>
    <w:p w:rsidR="00A858E0" w:rsidRDefault="00A858E0" w:rsidP="00020C13">
      <w:pPr>
        <w:spacing w:before="20" w:after="20" w:line="400" w:lineRule="exact"/>
        <w:ind w:left="1361" w:hanging="851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（三）大專院校（含五專四、五年級）每學期獎勵</w:t>
      </w:r>
      <w:r>
        <w:rPr>
          <w:rFonts w:ascii="標楷體" w:eastAsia="標楷體" w:cs="標楷體"/>
          <w:sz w:val="28"/>
          <w:szCs w:val="28"/>
        </w:rPr>
        <w:t>15</w:t>
      </w:r>
      <w:r>
        <w:rPr>
          <w:rFonts w:ascii="標楷體" w:eastAsia="標楷體" w:cs="標楷體" w:hint="eastAsia"/>
          <w:sz w:val="28"/>
          <w:szCs w:val="28"/>
        </w:rPr>
        <w:t>名，每名</w:t>
      </w:r>
      <w:r>
        <w:rPr>
          <w:rFonts w:ascii="標楷體" w:eastAsia="標楷體" w:cs="標楷體"/>
          <w:sz w:val="28"/>
          <w:szCs w:val="28"/>
        </w:rPr>
        <w:t>4,000</w:t>
      </w:r>
      <w:r>
        <w:rPr>
          <w:rFonts w:ascii="標楷體" w:eastAsia="標楷體" w:cs="標楷體" w:hint="eastAsia"/>
          <w:sz w:val="28"/>
          <w:szCs w:val="28"/>
        </w:rPr>
        <w:t>元。</w:t>
      </w:r>
    </w:p>
    <w:p w:rsidR="00A858E0" w:rsidRPr="008B22B5" w:rsidRDefault="00A858E0" w:rsidP="00020C13">
      <w:pPr>
        <w:spacing w:before="20" w:after="20" w:line="400" w:lineRule="exact"/>
        <w:ind w:left="1361" w:hanging="851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（四）</w:t>
      </w:r>
      <w:r w:rsidRPr="00891341">
        <w:rPr>
          <w:rFonts w:ascii="標楷體" w:eastAsia="標楷體" w:hAnsi="標楷體" w:cs="標楷體" w:hint="eastAsia"/>
          <w:sz w:val="28"/>
          <w:szCs w:val="28"/>
        </w:rPr>
        <w:t>碩士班</w:t>
      </w:r>
      <w:r>
        <w:rPr>
          <w:rFonts w:ascii="標楷體" w:eastAsia="標楷體" w:cs="標楷體" w:hint="eastAsia"/>
          <w:sz w:val="28"/>
          <w:szCs w:val="28"/>
        </w:rPr>
        <w:t>每學期獎勵</w:t>
      </w:r>
      <w:r>
        <w:rPr>
          <w:rFonts w:ascii="標楷體" w:eastAsia="標楷體" w:cs="標楷體"/>
          <w:sz w:val="28"/>
          <w:szCs w:val="28"/>
        </w:rPr>
        <w:t>5</w:t>
      </w:r>
      <w:r>
        <w:rPr>
          <w:rFonts w:ascii="標楷體" w:eastAsia="標楷體" w:cs="標楷體" w:hint="eastAsia"/>
          <w:sz w:val="28"/>
          <w:szCs w:val="28"/>
        </w:rPr>
        <w:t>名，每名</w:t>
      </w:r>
      <w:r>
        <w:rPr>
          <w:rFonts w:ascii="標楷體" w:eastAsia="標楷體" w:cs="標楷體"/>
          <w:sz w:val="28"/>
          <w:szCs w:val="28"/>
        </w:rPr>
        <w:t>10,000</w:t>
      </w:r>
      <w:r>
        <w:rPr>
          <w:rFonts w:ascii="標楷體" w:eastAsia="標楷體" w:cs="標楷體" w:hint="eastAsia"/>
          <w:sz w:val="28"/>
          <w:szCs w:val="28"/>
        </w:rPr>
        <w:t>元。</w:t>
      </w:r>
    </w:p>
    <w:p w:rsidR="00A858E0" w:rsidRDefault="00A858E0" w:rsidP="00D44C8B">
      <w:pPr>
        <w:spacing w:before="120" w:after="20" w:line="400" w:lineRule="exact"/>
        <w:ind w:left="560" w:hangingChars="200" w:hanging="56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三、申請期間：本獎學金每學期辦理一次，一年級學生於第二學期起始可申請。其申請期限第一學期自十月十一日起至十月三十一日止，第二學期自三月十一日起至三月三十一日止，逾期不予受理（以郵戳為憑）。</w:t>
      </w:r>
    </w:p>
    <w:p w:rsidR="00A858E0" w:rsidRDefault="00A858E0" w:rsidP="00D44C8B">
      <w:pPr>
        <w:spacing w:before="120" w:after="20" w:line="360" w:lineRule="exact"/>
        <w:ind w:leftChars="17" w:left="601" w:hangingChars="200" w:hanging="56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四、申請方式：符合申請條件之學生，申請時請檢具申請書、前學期成績單、戶口名簿影印本（由申請人加蓋私章），由學校函送或寄送本府（新竹市中正路一二０號）</w:t>
      </w:r>
      <w:r>
        <w:rPr>
          <w:rFonts w:cs="細明體" w:hint="eastAsia"/>
          <w:sz w:val="28"/>
          <w:szCs w:val="28"/>
        </w:rPr>
        <w:t>。</w:t>
      </w:r>
    </w:p>
    <w:p w:rsidR="00A858E0" w:rsidRDefault="00A858E0" w:rsidP="00D44C8B">
      <w:pPr>
        <w:spacing w:before="120" w:after="20" w:line="380" w:lineRule="exact"/>
        <w:ind w:left="560" w:hangingChars="200" w:hanging="56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五、審查原則：</w:t>
      </w:r>
    </w:p>
    <w:p w:rsidR="00A858E0" w:rsidRDefault="00A858E0" w:rsidP="00020C13">
      <w:pPr>
        <w:pStyle w:val="HTML"/>
        <w:adjustRightInd w:val="0"/>
        <w:snapToGrid w:val="0"/>
        <w:spacing w:before="20" w:line="400" w:lineRule="exact"/>
        <w:ind w:left="1418" w:hanging="908"/>
        <w:rPr>
          <w:rFonts w:ascii="標楷體" w:eastAsia="標楷體" w:cs="Times New Roman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（一）</w:t>
      </w:r>
      <w:r w:rsidRPr="008B22B5">
        <w:rPr>
          <w:rFonts w:ascii="標楷體" w:eastAsia="標楷體" w:cs="標楷體" w:hint="eastAsia"/>
          <w:sz w:val="28"/>
          <w:szCs w:val="28"/>
        </w:rPr>
        <w:t>國中：授權各校審查。</w:t>
      </w:r>
    </w:p>
    <w:p w:rsidR="00A858E0" w:rsidRPr="00020C13" w:rsidRDefault="00A858E0" w:rsidP="00020C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="20" w:line="400" w:lineRule="exact"/>
        <w:ind w:left="1361" w:hanging="851"/>
        <w:rPr>
          <w:rFonts w:ascii="標楷體" w:eastAsia="標楷體" w:cs="Times New Roman"/>
          <w:sz w:val="28"/>
          <w:szCs w:val="28"/>
        </w:rPr>
      </w:pPr>
      <w:r w:rsidRPr="00020C13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8B22B5">
        <w:rPr>
          <w:rFonts w:ascii="標楷體" w:eastAsia="標楷體" w:cs="標楷體" w:hint="eastAsia"/>
          <w:sz w:val="28"/>
          <w:szCs w:val="28"/>
        </w:rPr>
        <w:t>高中</w:t>
      </w:r>
      <w:r>
        <w:rPr>
          <w:rFonts w:ascii="標楷體" w:eastAsia="標楷體" w:cs="標楷體" w:hint="eastAsia"/>
          <w:sz w:val="28"/>
          <w:szCs w:val="28"/>
        </w:rPr>
        <w:t>：</w:t>
      </w:r>
      <w:r w:rsidRPr="008B22B5">
        <w:rPr>
          <w:rFonts w:ascii="標楷體" w:eastAsia="標楷體" w:cs="標楷體" w:hint="eastAsia"/>
          <w:sz w:val="28"/>
          <w:szCs w:val="28"/>
        </w:rPr>
        <w:t>視申請者之學期學業成績班級排名，依序錄取</w:t>
      </w:r>
      <w:r w:rsidRPr="008B22B5">
        <w:rPr>
          <w:rFonts w:ascii="標楷體" w:eastAsia="標楷體" w:cs="標楷體"/>
          <w:sz w:val="28"/>
          <w:szCs w:val="28"/>
        </w:rPr>
        <w:t>50</w:t>
      </w:r>
      <w:r w:rsidRPr="008B22B5">
        <w:rPr>
          <w:rFonts w:ascii="標楷體" w:eastAsia="標楷體" w:cs="標楷體" w:hint="eastAsia"/>
          <w:sz w:val="28"/>
          <w:szCs w:val="28"/>
        </w:rPr>
        <w:t>名</w:t>
      </w:r>
      <w:r w:rsidRPr="008B22B5">
        <w:rPr>
          <w:rFonts w:ascii="標楷體" w:eastAsia="標楷體" w:cs="標楷體"/>
          <w:sz w:val="28"/>
          <w:szCs w:val="28"/>
        </w:rPr>
        <w:t>(</w:t>
      </w:r>
      <w:r w:rsidRPr="00142773">
        <w:rPr>
          <w:rFonts w:ascii="標楷體" w:eastAsia="標楷體" w:hAnsi="標楷體" w:cs="標楷體" w:hint="eastAsia"/>
          <w:sz w:val="28"/>
          <w:szCs w:val="28"/>
        </w:rPr>
        <w:t>日校</w:t>
      </w:r>
      <w:r w:rsidRPr="00142773">
        <w:rPr>
          <w:rFonts w:ascii="標楷體" w:eastAsia="標楷體" w:hAnsi="標楷體" w:cs="標楷體"/>
          <w:sz w:val="28"/>
          <w:szCs w:val="28"/>
        </w:rPr>
        <w:t>47</w:t>
      </w:r>
      <w:r w:rsidRPr="00142773">
        <w:rPr>
          <w:rFonts w:ascii="標楷體" w:eastAsia="標楷體" w:hAnsi="標楷體" w:cs="標楷體" w:hint="eastAsia"/>
          <w:sz w:val="28"/>
          <w:szCs w:val="28"/>
        </w:rPr>
        <w:t>名、夜校</w:t>
      </w:r>
      <w:r w:rsidRPr="00142773">
        <w:rPr>
          <w:rFonts w:ascii="標楷體" w:eastAsia="標楷體" w:hAnsi="標楷體" w:cs="標楷體"/>
          <w:sz w:val="28"/>
          <w:szCs w:val="28"/>
        </w:rPr>
        <w:t>3</w:t>
      </w:r>
      <w:r w:rsidRPr="00142773">
        <w:rPr>
          <w:rFonts w:ascii="標楷體" w:eastAsia="標楷體" w:hAnsi="標楷體" w:cs="標楷體" w:hint="eastAsia"/>
          <w:sz w:val="28"/>
          <w:szCs w:val="28"/>
        </w:rPr>
        <w:t>名</w:t>
      </w:r>
      <w:r w:rsidRPr="00142773">
        <w:rPr>
          <w:rFonts w:ascii="標楷體" w:eastAsia="標楷體" w:hAnsi="標楷體" w:cs="標楷體"/>
          <w:sz w:val="28"/>
          <w:szCs w:val="28"/>
        </w:rPr>
        <w:t>)</w:t>
      </w:r>
      <w:r w:rsidRPr="00142773">
        <w:rPr>
          <w:rFonts w:ascii="標楷體" w:eastAsia="標楷體" w:hAnsi="標楷體" w:cs="標楷體" w:hint="eastAsia"/>
          <w:sz w:val="28"/>
          <w:szCs w:val="28"/>
        </w:rPr>
        <w:t>。班排名相同者以學業成績高者為優先，成績相同時，以體育成績高者為優先，分數仍相同時由本府決定。</w:t>
      </w:r>
    </w:p>
    <w:p w:rsidR="00A858E0" w:rsidRPr="004C6706" w:rsidRDefault="00A858E0" w:rsidP="003E1B7D">
      <w:pPr>
        <w:pStyle w:val="a3"/>
        <w:snapToGrid w:val="0"/>
        <w:spacing w:after="0" w:line="400" w:lineRule="exact"/>
        <w:ind w:left="1361" w:hanging="851"/>
        <w:rPr>
          <w:rFonts w:cs="Times New Roman"/>
        </w:rPr>
      </w:pPr>
      <w:r>
        <w:rPr>
          <w:rFonts w:hint="eastAsia"/>
          <w:sz w:val="28"/>
          <w:szCs w:val="28"/>
        </w:rPr>
        <w:t>（三）</w:t>
      </w:r>
      <w:r w:rsidRPr="008B22B5">
        <w:rPr>
          <w:rFonts w:hint="eastAsia"/>
          <w:sz w:val="28"/>
          <w:szCs w:val="28"/>
        </w:rPr>
        <w:t>大學、</w:t>
      </w:r>
      <w:r w:rsidRPr="00891341">
        <w:rPr>
          <w:rFonts w:hAnsi="標楷體" w:hint="eastAsia"/>
          <w:sz w:val="28"/>
          <w:szCs w:val="28"/>
        </w:rPr>
        <w:t>碩士班</w:t>
      </w:r>
      <w:r w:rsidRPr="008B22B5">
        <w:rPr>
          <w:rFonts w:hint="eastAsia"/>
          <w:sz w:val="28"/>
          <w:szCs w:val="28"/>
        </w:rPr>
        <w:t>：以學業成績</w:t>
      </w:r>
      <w:r w:rsidRPr="008B22B5">
        <w:rPr>
          <w:sz w:val="28"/>
          <w:szCs w:val="28"/>
        </w:rPr>
        <w:t>(70%)</w:t>
      </w:r>
      <w:r w:rsidRPr="008B22B5">
        <w:rPr>
          <w:rFonts w:hint="eastAsia"/>
          <w:sz w:val="28"/>
          <w:szCs w:val="28"/>
        </w:rPr>
        <w:t>、操</w:t>
      </w:r>
      <w:r>
        <w:rPr>
          <w:rFonts w:hint="eastAsia"/>
          <w:sz w:val="28"/>
          <w:szCs w:val="28"/>
        </w:rPr>
        <w:t>行</w:t>
      </w:r>
      <w:r w:rsidRPr="008B22B5">
        <w:rPr>
          <w:rFonts w:hint="eastAsia"/>
          <w:sz w:val="28"/>
          <w:szCs w:val="28"/>
        </w:rPr>
        <w:t>成績</w:t>
      </w:r>
      <w:r w:rsidRPr="008B22B5">
        <w:rPr>
          <w:sz w:val="28"/>
          <w:szCs w:val="28"/>
        </w:rPr>
        <w:t>(30%)</w:t>
      </w:r>
      <w:r w:rsidRPr="008B22B5">
        <w:rPr>
          <w:rFonts w:hint="eastAsia"/>
          <w:sz w:val="28"/>
          <w:szCs w:val="28"/>
        </w:rPr>
        <w:t>二項平均成績最高者依次錄取。成績相同時，以學業成績高者為優先，分數仍相同時由本府決定。</w:t>
      </w:r>
    </w:p>
    <w:sectPr w:rsidR="00A858E0" w:rsidRPr="004C6706" w:rsidSect="00891341">
      <w:pgSz w:w="11907" w:h="16840" w:code="9"/>
      <w:pgMar w:top="851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9E" w:rsidRDefault="002E1E9E" w:rsidP="00813B2D">
      <w:pPr>
        <w:spacing w:line="240" w:lineRule="auto"/>
      </w:pPr>
      <w:r>
        <w:separator/>
      </w:r>
    </w:p>
  </w:endnote>
  <w:endnote w:type="continuationSeparator" w:id="1">
    <w:p w:rsidR="002E1E9E" w:rsidRDefault="002E1E9E" w:rsidP="00813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9E" w:rsidRDefault="002E1E9E" w:rsidP="00813B2D">
      <w:pPr>
        <w:spacing w:line="240" w:lineRule="auto"/>
      </w:pPr>
      <w:r>
        <w:separator/>
      </w:r>
    </w:p>
  </w:footnote>
  <w:footnote w:type="continuationSeparator" w:id="1">
    <w:p w:rsidR="002E1E9E" w:rsidRDefault="002E1E9E" w:rsidP="00813B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25519"/>
    <w:multiLevelType w:val="singleLevel"/>
    <w:tmpl w:val="C2F6E4B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7EA969EE"/>
    <w:multiLevelType w:val="singleLevel"/>
    <w:tmpl w:val="4B78C6A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642"/>
    <w:rsid w:val="000163F0"/>
    <w:rsid w:val="00020C13"/>
    <w:rsid w:val="0005585D"/>
    <w:rsid w:val="000679EF"/>
    <w:rsid w:val="001119E4"/>
    <w:rsid w:val="001379CF"/>
    <w:rsid w:val="00142773"/>
    <w:rsid w:val="00187091"/>
    <w:rsid w:val="00213FF7"/>
    <w:rsid w:val="002445CA"/>
    <w:rsid w:val="00274750"/>
    <w:rsid w:val="002C4B95"/>
    <w:rsid w:val="002E1E9E"/>
    <w:rsid w:val="00305B40"/>
    <w:rsid w:val="003E1B7D"/>
    <w:rsid w:val="004334CE"/>
    <w:rsid w:val="00451532"/>
    <w:rsid w:val="004C6706"/>
    <w:rsid w:val="00517AA7"/>
    <w:rsid w:val="00543F46"/>
    <w:rsid w:val="005C2B78"/>
    <w:rsid w:val="005E7BA7"/>
    <w:rsid w:val="006707DB"/>
    <w:rsid w:val="006A133E"/>
    <w:rsid w:val="006A62FA"/>
    <w:rsid w:val="006F22E4"/>
    <w:rsid w:val="00762C19"/>
    <w:rsid w:val="00792DF7"/>
    <w:rsid w:val="007A406D"/>
    <w:rsid w:val="007C6B35"/>
    <w:rsid w:val="00803086"/>
    <w:rsid w:val="00813B2D"/>
    <w:rsid w:val="008413E7"/>
    <w:rsid w:val="00842642"/>
    <w:rsid w:val="00867E9E"/>
    <w:rsid w:val="00891341"/>
    <w:rsid w:val="008B22B5"/>
    <w:rsid w:val="008C7D66"/>
    <w:rsid w:val="009409B2"/>
    <w:rsid w:val="00943719"/>
    <w:rsid w:val="00962237"/>
    <w:rsid w:val="009A6622"/>
    <w:rsid w:val="009A7880"/>
    <w:rsid w:val="009E39B7"/>
    <w:rsid w:val="00A25A01"/>
    <w:rsid w:val="00A70347"/>
    <w:rsid w:val="00A858E0"/>
    <w:rsid w:val="00B0168F"/>
    <w:rsid w:val="00B36CA1"/>
    <w:rsid w:val="00B871F1"/>
    <w:rsid w:val="00BA3D9E"/>
    <w:rsid w:val="00BC129D"/>
    <w:rsid w:val="00BF220B"/>
    <w:rsid w:val="00C472CD"/>
    <w:rsid w:val="00C82A76"/>
    <w:rsid w:val="00C94154"/>
    <w:rsid w:val="00C96D60"/>
    <w:rsid w:val="00D03CE7"/>
    <w:rsid w:val="00D44C8B"/>
    <w:rsid w:val="00D47535"/>
    <w:rsid w:val="00ED3623"/>
    <w:rsid w:val="00FC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06"/>
    <w:pPr>
      <w:widowControl w:val="0"/>
      <w:adjustRightInd w:val="0"/>
      <w:spacing w:line="360" w:lineRule="atLeast"/>
      <w:textAlignment w:val="baseline"/>
    </w:pPr>
    <w:rPr>
      <w:rFonts w:eastAsia="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6706"/>
    <w:pPr>
      <w:spacing w:before="20" w:after="20" w:line="300" w:lineRule="exact"/>
      <w:textDirection w:val="lrTbV"/>
    </w:pPr>
    <w:rPr>
      <w:rFonts w:ascii="標楷體" w:eastAsia="標楷體" w:cs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rsid w:val="007D5B82"/>
    <w:rPr>
      <w:rFonts w:eastAsia="細明體"/>
      <w:kern w:val="0"/>
      <w:szCs w:val="24"/>
    </w:rPr>
  </w:style>
  <w:style w:type="paragraph" w:styleId="a5">
    <w:name w:val="Body Text Indent"/>
    <w:basedOn w:val="a"/>
    <w:link w:val="a6"/>
    <w:uiPriority w:val="99"/>
    <w:rsid w:val="004C6706"/>
    <w:pPr>
      <w:spacing w:before="20" w:after="20" w:line="300" w:lineRule="exact"/>
      <w:ind w:left="1361" w:hanging="851"/>
      <w:textDirection w:val="lrTbV"/>
    </w:pPr>
    <w:rPr>
      <w:rFonts w:ascii="標楷體" w:eastAsia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rsid w:val="007D5B82"/>
    <w:rPr>
      <w:rFonts w:eastAsia="細明體"/>
      <w:kern w:val="0"/>
      <w:szCs w:val="24"/>
    </w:rPr>
  </w:style>
  <w:style w:type="paragraph" w:styleId="a7">
    <w:name w:val="header"/>
    <w:basedOn w:val="a"/>
    <w:link w:val="a8"/>
    <w:uiPriority w:val="99"/>
    <w:semiHidden/>
    <w:rsid w:val="0081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813B2D"/>
    <w:rPr>
      <w:rFonts w:eastAsia="細明體"/>
    </w:rPr>
  </w:style>
  <w:style w:type="paragraph" w:styleId="a9">
    <w:name w:val="footer"/>
    <w:basedOn w:val="a"/>
    <w:link w:val="aa"/>
    <w:uiPriority w:val="99"/>
    <w:semiHidden/>
    <w:rsid w:val="0081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813B2D"/>
    <w:rPr>
      <w:rFonts w:eastAsia="細明體"/>
    </w:rPr>
  </w:style>
  <w:style w:type="paragraph" w:styleId="HTML">
    <w:name w:val="HTML Preformatted"/>
    <w:basedOn w:val="a"/>
    <w:link w:val="HTML0"/>
    <w:uiPriority w:val="99"/>
    <w:rsid w:val="008B22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8B22B5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新竹市清寒優秀學生獎學金申請及審查原則</dc:title>
  <dc:creator>user</dc:creator>
  <cp:lastModifiedBy>user</cp:lastModifiedBy>
  <cp:revision>2</cp:revision>
  <cp:lastPrinted>2006-02-10T05:18:00Z</cp:lastPrinted>
  <dcterms:created xsi:type="dcterms:W3CDTF">2016-03-01T03:55:00Z</dcterms:created>
  <dcterms:modified xsi:type="dcterms:W3CDTF">2016-03-01T03:55:00Z</dcterms:modified>
</cp:coreProperties>
</file>